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F2F1" w14:textId="6E36016B" w:rsidR="004C6F24" w:rsidRPr="004E28F0" w:rsidRDefault="004C6F24" w:rsidP="00152155">
      <w:pPr>
        <w:pStyle w:val="Header"/>
        <w:rPr>
          <w:rFonts w:cs="Arial"/>
        </w:rPr>
      </w:pPr>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2B1DDA0F"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7"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7"/>
    </w:p>
    <w:p w14:paraId="45159383" w14:textId="4CD3D649" w:rsidR="00B8731C" w:rsidRPr="004E28F0" w:rsidRDefault="00A269DC" w:rsidP="00702621">
      <w:pPr>
        <w:pStyle w:val="TOCHead"/>
      </w:pPr>
      <w:r w:rsidRPr="004E28F0">
        <w:t>T</w:t>
      </w:r>
      <w:r w:rsidR="004C6F24" w:rsidRPr="004E28F0">
        <w:t>able of Contents</w:t>
      </w:r>
      <w:bookmarkStart w:id="8" w:name="_Toc109315565"/>
      <w:bookmarkStart w:id="9" w:name="_Toc199361821"/>
      <w:bookmarkStart w:id="10" w:name="_Toc347922240"/>
      <w:bookmarkEnd w:id="1"/>
      <w:bookmarkEnd w:id="2"/>
      <w:bookmarkEnd w:id="3"/>
      <w:bookmarkEnd w:id="4"/>
      <w:bookmarkEnd w:id="5"/>
      <w:bookmarkEnd w:id="6"/>
    </w:p>
    <w:sdt>
      <w:sdtPr>
        <w:rPr>
          <w:rFonts w:cs="Arial"/>
          <w:noProof w:val="0"/>
        </w:rPr>
        <w:id w:val="-52007192"/>
        <w:docPartObj>
          <w:docPartGallery w:val="Table of Contents"/>
          <w:docPartUnique/>
        </w:docPartObj>
      </w:sdtPr>
      <w:sdtEndPr>
        <w:rPr>
          <w:rFonts w:cs="Times New Roman"/>
          <w:noProof/>
        </w:rPr>
      </w:sdtEndPr>
      <w:sdtContent>
        <w:p w14:paraId="1DE5EF2C" w14:textId="0F0B92B8" w:rsidR="00EB7922" w:rsidRDefault="00B8731C" w:rsidP="00EB7922">
          <w:pPr>
            <w:pStyle w:val="TOC1"/>
            <w:rPr>
              <w:rFonts w:asciiTheme="minorHAnsi" w:eastAsiaTheme="minorEastAsia" w:hAnsiTheme="minorHAnsi" w:cstheme="minorBidi"/>
              <w:kern w:val="2"/>
              <w14:ligatures w14:val="standardContextual"/>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143509064" w:history="1">
            <w:r w:rsidR="00EB7922" w:rsidRPr="005554CE">
              <w:rPr>
                <w:rStyle w:val="Hyperlink"/>
                <w14:scene3d>
                  <w14:camera w14:prst="orthographicFront"/>
                  <w14:lightRig w14:rig="threePt" w14:dir="t">
                    <w14:rot w14:lat="0" w14:lon="0" w14:rev="0"/>
                  </w14:lightRig>
                </w14:scene3d>
              </w:rPr>
              <w:t>A.</w:t>
            </w:r>
            <w:r w:rsidR="00EB7922">
              <w:rPr>
                <w:rFonts w:asciiTheme="minorHAnsi" w:eastAsiaTheme="minorEastAsia" w:hAnsiTheme="minorHAnsi" w:cstheme="minorBidi"/>
                <w:kern w:val="2"/>
                <w14:ligatures w14:val="standardContextual"/>
              </w:rPr>
              <w:tab/>
            </w:r>
            <w:r w:rsidR="00EB7922" w:rsidRPr="005554CE">
              <w:rPr>
                <w:rStyle w:val="Hyperlink"/>
              </w:rPr>
              <w:t>Your covered services</w:t>
            </w:r>
            <w:r w:rsidR="00EB7922">
              <w:rPr>
                <w:webHidden/>
              </w:rPr>
              <w:tab/>
            </w:r>
            <w:r w:rsidR="00EB7922">
              <w:rPr>
                <w:webHidden/>
              </w:rPr>
              <w:fldChar w:fldCharType="begin"/>
            </w:r>
            <w:r w:rsidR="00EB7922">
              <w:rPr>
                <w:webHidden/>
              </w:rPr>
              <w:instrText xml:space="preserve"> PAGEREF _Toc143509064 \h </w:instrText>
            </w:r>
            <w:r w:rsidR="00EB7922">
              <w:rPr>
                <w:webHidden/>
              </w:rPr>
            </w:r>
            <w:r w:rsidR="00EB7922">
              <w:rPr>
                <w:webHidden/>
              </w:rPr>
              <w:fldChar w:fldCharType="separate"/>
            </w:r>
            <w:r w:rsidR="00EB7922">
              <w:rPr>
                <w:webHidden/>
              </w:rPr>
              <w:t>2</w:t>
            </w:r>
            <w:r w:rsidR="00EB7922">
              <w:rPr>
                <w:webHidden/>
              </w:rPr>
              <w:fldChar w:fldCharType="end"/>
            </w:r>
          </w:hyperlink>
        </w:p>
        <w:p w14:paraId="19151E2A" w14:textId="014FE047" w:rsidR="00EB7922" w:rsidRDefault="00000000">
          <w:pPr>
            <w:pStyle w:val="TOC2"/>
            <w:rPr>
              <w:rFonts w:asciiTheme="minorHAnsi" w:eastAsiaTheme="minorEastAsia" w:hAnsiTheme="minorHAnsi" w:cstheme="minorBidi"/>
              <w:kern w:val="2"/>
              <w14:ligatures w14:val="standardContextual"/>
            </w:rPr>
          </w:pPr>
          <w:hyperlink w:anchor="_Toc143509065" w:history="1">
            <w:r w:rsidR="00EB7922" w:rsidRPr="005554CE">
              <w:rPr>
                <w:rStyle w:val="Hyperlink"/>
              </w:rPr>
              <w:t>A1. During public health emergencies</w:t>
            </w:r>
            <w:r w:rsidR="00EB7922">
              <w:rPr>
                <w:webHidden/>
              </w:rPr>
              <w:tab/>
            </w:r>
            <w:r w:rsidR="00EB7922">
              <w:rPr>
                <w:webHidden/>
              </w:rPr>
              <w:fldChar w:fldCharType="begin"/>
            </w:r>
            <w:r w:rsidR="00EB7922">
              <w:rPr>
                <w:webHidden/>
              </w:rPr>
              <w:instrText xml:space="preserve"> PAGEREF _Toc143509065 \h </w:instrText>
            </w:r>
            <w:r w:rsidR="00EB7922">
              <w:rPr>
                <w:webHidden/>
              </w:rPr>
            </w:r>
            <w:r w:rsidR="00EB7922">
              <w:rPr>
                <w:webHidden/>
              </w:rPr>
              <w:fldChar w:fldCharType="separate"/>
            </w:r>
            <w:r w:rsidR="00EB7922">
              <w:rPr>
                <w:webHidden/>
              </w:rPr>
              <w:t>2</w:t>
            </w:r>
            <w:r w:rsidR="00EB7922">
              <w:rPr>
                <w:webHidden/>
              </w:rPr>
              <w:fldChar w:fldCharType="end"/>
            </w:r>
          </w:hyperlink>
        </w:p>
        <w:p w14:paraId="5A32E70E" w14:textId="775EEE9D" w:rsidR="00EB7922" w:rsidRDefault="00000000" w:rsidP="00EB7922">
          <w:pPr>
            <w:pStyle w:val="TOC1"/>
            <w:rPr>
              <w:rFonts w:asciiTheme="minorHAnsi" w:eastAsiaTheme="minorEastAsia" w:hAnsiTheme="minorHAnsi" w:cstheme="minorBidi"/>
              <w:kern w:val="2"/>
              <w14:ligatures w14:val="standardContextual"/>
            </w:rPr>
          </w:pPr>
          <w:hyperlink w:anchor="_Toc143509066" w:history="1">
            <w:r w:rsidR="00EB7922" w:rsidRPr="005554CE">
              <w:rPr>
                <w:rStyle w:val="Hyperlink"/>
                <w14:scene3d>
                  <w14:camera w14:prst="orthographicFront"/>
                  <w14:lightRig w14:rig="threePt" w14:dir="t">
                    <w14:rot w14:lat="0" w14:lon="0" w14:rev="0"/>
                  </w14:lightRig>
                </w14:scene3d>
              </w:rPr>
              <w:t>B.</w:t>
            </w:r>
            <w:r w:rsidR="00EB7922">
              <w:rPr>
                <w:rFonts w:asciiTheme="minorHAnsi" w:eastAsiaTheme="minorEastAsia" w:hAnsiTheme="minorHAnsi" w:cstheme="minorBidi"/>
                <w:kern w:val="2"/>
                <w14:ligatures w14:val="standardContextual"/>
              </w:rPr>
              <w:tab/>
            </w:r>
            <w:r w:rsidR="00EB7922" w:rsidRPr="005554CE">
              <w:rPr>
                <w:rStyle w:val="Hyperlink"/>
              </w:rPr>
              <w:t>Rules against providers charging you for services</w:t>
            </w:r>
            <w:r w:rsidR="00EB7922">
              <w:rPr>
                <w:webHidden/>
              </w:rPr>
              <w:tab/>
            </w:r>
            <w:r w:rsidR="00EB7922">
              <w:rPr>
                <w:webHidden/>
              </w:rPr>
              <w:fldChar w:fldCharType="begin"/>
            </w:r>
            <w:r w:rsidR="00EB7922">
              <w:rPr>
                <w:webHidden/>
              </w:rPr>
              <w:instrText xml:space="preserve"> PAGEREF _Toc143509066 \h </w:instrText>
            </w:r>
            <w:r w:rsidR="00EB7922">
              <w:rPr>
                <w:webHidden/>
              </w:rPr>
            </w:r>
            <w:r w:rsidR="00EB7922">
              <w:rPr>
                <w:webHidden/>
              </w:rPr>
              <w:fldChar w:fldCharType="separate"/>
            </w:r>
            <w:r w:rsidR="00EB7922">
              <w:rPr>
                <w:webHidden/>
              </w:rPr>
              <w:t>3</w:t>
            </w:r>
            <w:r w:rsidR="00EB7922">
              <w:rPr>
                <w:webHidden/>
              </w:rPr>
              <w:fldChar w:fldCharType="end"/>
            </w:r>
          </w:hyperlink>
        </w:p>
        <w:p w14:paraId="6DD6EDF5" w14:textId="32B8CB67" w:rsidR="00EB7922" w:rsidRDefault="00000000" w:rsidP="00EB7922">
          <w:pPr>
            <w:pStyle w:val="TOC1"/>
            <w:rPr>
              <w:rFonts w:asciiTheme="minorHAnsi" w:eastAsiaTheme="minorEastAsia" w:hAnsiTheme="minorHAnsi" w:cstheme="minorBidi"/>
              <w:kern w:val="2"/>
              <w14:ligatures w14:val="standardContextual"/>
            </w:rPr>
          </w:pPr>
          <w:hyperlink w:anchor="_Toc143509067" w:history="1">
            <w:r w:rsidR="00EB7922" w:rsidRPr="005554CE">
              <w:rPr>
                <w:rStyle w:val="Hyperlink"/>
                <w14:scene3d>
                  <w14:camera w14:prst="orthographicFront"/>
                  <w14:lightRig w14:rig="threePt" w14:dir="t">
                    <w14:rot w14:lat="0" w14:lon="0" w14:rev="0"/>
                  </w14:lightRig>
                </w14:scene3d>
              </w:rPr>
              <w:t>C.</w:t>
            </w:r>
            <w:r w:rsidR="00EB7922">
              <w:rPr>
                <w:rFonts w:asciiTheme="minorHAnsi" w:eastAsiaTheme="minorEastAsia" w:hAnsiTheme="minorHAnsi" w:cstheme="minorBidi"/>
                <w:kern w:val="2"/>
                <w14:ligatures w14:val="standardContextual"/>
              </w:rPr>
              <w:tab/>
            </w:r>
            <w:r w:rsidR="00EB7922" w:rsidRPr="005554CE">
              <w:rPr>
                <w:rStyle w:val="Hyperlink"/>
              </w:rPr>
              <w:t>Our plan’s Benefits Chart</w:t>
            </w:r>
            <w:r w:rsidR="00EB7922">
              <w:rPr>
                <w:webHidden/>
              </w:rPr>
              <w:tab/>
            </w:r>
            <w:r w:rsidR="00EB7922">
              <w:rPr>
                <w:webHidden/>
              </w:rPr>
              <w:fldChar w:fldCharType="begin"/>
            </w:r>
            <w:r w:rsidR="00EB7922">
              <w:rPr>
                <w:webHidden/>
              </w:rPr>
              <w:instrText xml:space="preserve"> PAGEREF _Toc143509067 \h </w:instrText>
            </w:r>
            <w:r w:rsidR="00EB7922">
              <w:rPr>
                <w:webHidden/>
              </w:rPr>
            </w:r>
            <w:r w:rsidR="00EB7922">
              <w:rPr>
                <w:webHidden/>
              </w:rPr>
              <w:fldChar w:fldCharType="separate"/>
            </w:r>
            <w:r w:rsidR="00EB7922">
              <w:rPr>
                <w:webHidden/>
              </w:rPr>
              <w:t>3</w:t>
            </w:r>
            <w:r w:rsidR="00EB7922">
              <w:rPr>
                <w:webHidden/>
              </w:rPr>
              <w:fldChar w:fldCharType="end"/>
            </w:r>
          </w:hyperlink>
        </w:p>
        <w:p w14:paraId="6973C317" w14:textId="1EE918D9" w:rsidR="00EB7922" w:rsidRDefault="00000000" w:rsidP="00EB7922">
          <w:pPr>
            <w:pStyle w:val="TOC1"/>
            <w:rPr>
              <w:rFonts w:asciiTheme="minorHAnsi" w:eastAsiaTheme="minorEastAsia" w:hAnsiTheme="minorHAnsi" w:cstheme="minorBidi"/>
              <w:kern w:val="2"/>
              <w14:ligatures w14:val="standardContextual"/>
            </w:rPr>
          </w:pPr>
          <w:hyperlink w:anchor="_Toc143509068" w:history="1">
            <w:r w:rsidR="00EB7922" w:rsidRPr="005554CE">
              <w:rPr>
                <w:rStyle w:val="Hyperlink"/>
                <w14:scene3d>
                  <w14:camera w14:prst="orthographicFront"/>
                  <w14:lightRig w14:rig="threePt" w14:dir="t">
                    <w14:rot w14:lat="0" w14:lon="0" w14:rev="0"/>
                  </w14:lightRig>
                </w14:scene3d>
              </w:rPr>
              <w:t>D.</w:t>
            </w:r>
            <w:r w:rsidR="00EB7922">
              <w:rPr>
                <w:rFonts w:asciiTheme="minorHAnsi" w:eastAsiaTheme="minorEastAsia" w:hAnsiTheme="minorHAnsi" w:cstheme="minorBidi"/>
                <w:kern w:val="2"/>
                <w14:ligatures w14:val="standardContextual"/>
              </w:rPr>
              <w:tab/>
            </w:r>
            <w:r w:rsidR="00EB7922" w:rsidRPr="005554CE">
              <w:rPr>
                <w:rStyle w:val="Hyperlink"/>
              </w:rPr>
              <w:t>The Benefits Chart</w:t>
            </w:r>
            <w:r w:rsidR="00EB7922">
              <w:rPr>
                <w:webHidden/>
              </w:rPr>
              <w:tab/>
            </w:r>
            <w:r w:rsidR="00EB7922">
              <w:rPr>
                <w:webHidden/>
              </w:rPr>
              <w:fldChar w:fldCharType="begin"/>
            </w:r>
            <w:r w:rsidR="00EB7922">
              <w:rPr>
                <w:webHidden/>
              </w:rPr>
              <w:instrText xml:space="preserve"> PAGEREF _Toc143509068 \h </w:instrText>
            </w:r>
            <w:r w:rsidR="00EB7922">
              <w:rPr>
                <w:webHidden/>
              </w:rPr>
            </w:r>
            <w:r w:rsidR="00EB7922">
              <w:rPr>
                <w:webHidden/>
              </w:rPr>
              <w:fldChar w:fldCharType="separate"/>
            </w:r>
            <w:r w:rsidR="00EB7922">
              <w:rPr>
                <w:webHidden/>
              </w:rPr>
              <w:t>7</w:t>
            </w:r>
            <w:r w:rsidR="00EB7922">
              <w:rPr>
                <w:webHidden/>
              </w:rPr>
              <w:fldChar w:fldCharType="end"/>
            </w:r>
          </w:hyperlink>
        </w:p>
        <w:p w14:paraId="1910498F" w14:textId="66E0AFB6" w:rsidR="00EB7922" w:rsidRDefault="00000000" w:rsidP="00EB7922">
          <w:pPr>
            <w:pStyle w:val="TOC1"/>
            <w:rPr>
              <w:rFonts w:asciiTheme="minorHAnsi" w:eastAsiaTheme="minorEastAsia" w:hAnsiTheme="minorHAnsi" w:cstheme="minorBidi"/>
              <w:kern w:val="2"/>
              <w14:ligatures w14:val="standardContextual"/>
            </w:rPr>
          </w:pPr>
          <w:hyperlink w:anchor="_Toc143509069" w:history="1">
            <w:r w:rsidR="00EB7922" w:rsidRPr="005554CE">
              <w:rPr>
                <w:rStyle w:val="Hyperlink"/>
                <w14:scene3d>
                  <w14:camera w14:prst="orthographicFront"/>
                  <w14:lightRig w14:rig="threePt" w14:dir="t">
                    <w14:rot w14:lat="0" w14:lon="0" w14:rev="0"/>
                  </w14:lightRig>
                </w14:scene3d>
              </w:rPr>
              <w:t>E.</w:t>
            </w:r>
            <w:r w:rsidR="00EB7922">
              <w:rPr>
                <w:rFonts w:asciiTheme="minorHAnsi" w:eastAsiaTheme="minorEastAsia" w:hAnsiTheme="minorHAnsi" w:cstheme="minorBidi"/>
                <w:kern w:val="2"/>
                <w14:ligatures w14:val="standardContextual"/>
              </w:rPr>
              <w:tab/>
            </w:r>
            <w:r w:rsidR="00EB7922" w:rsidRPr="005554CE">
              <w:rPr>
                <w:rStyle w:val="Hyperlink"/>
              </w:rPr>
              <w:t>Our plan’s visitor or traveler benefits</w:t>
            </w:r>
            <w:r w:rsidR="00EB7922">
              <w:rPr>
                <w:webHidden/>
              </w:rPr>
              <w:tab/>
            </w:r>
            <w:r w:rsidR="00EB7922">
              <w:rPr>
                <w:webHidden/>
              </w:rPr>
              <w:fldChar w:fldCharType="begin"/>
            </w:r>
            <w:r w:rsidR="00EB7922">
              <w:rPr>
                <w:webHidden/>
              </w:rPr>
              <w:instrText xml:space="preserve"> PAGEREF _Toc143509069 \h </w:instrText>
            </w:r>
            <w:r w:rsidR="00EB7922">
              <w:rPr>
                <w:webHidden/>
              </w:rPr>
            </w:r>
            <w:r w:rsidR="00EB7922">
              <w:rPr>
                <w:webHidden/>
              </w:rPr>
              <w:fldChar w:fldCharType="separate"/>
            </w:r>
            <w:r w:rsidR="00EB7922">
              <w:rPr>
                <w:webHidden/>
              </w:rPr>
              <w:t>57</w:t>
            </w:r>
            <w:r w:rsidR="00EB7922">
              <w:rPr>
                <w:webHidden/>
              </w:rPr>
              <w:fldChar w:fldCharType="end"/>
            </w:r>
          </w:hyperlink>
        </w:p>
        <w:p w14:paraId="20E2C4A0" w14:textId="69AF5D95" w:rsidR="00EB7922" w:rsidRDefault="00000000" w:rsidP="00EB7922">
          <w:pPr>
            <w:pStyle w:val="TOC1"/>
            <w:rPr>
              <w:rFonts w:asciiTheme="minorHAnsi" w:eastAsiaTheme="minorEastAsia" w:hAnsiTheme="minorHAnsi" w:cstheme="minorBidi"/>
              <w:kern w:val="2"/>
              <w14:ligatures w14:val="standardContextual"/>
            </w:rPr>
          </w:pPr>
          <w:hyperlink w:anchor="_Toc143509070" w:history="1">
            <w:r w:rsidR="00EB7922" w:rsidRPr="005554CE">
              <w:rPr>
                <w:rStyle w:val="Hyperlink"/>
                <w14:scene3d>
                  <w14:camera w14:prst="orthographicFront"/>
                  <w14:lightRig w14:rig="threePt" w14:dir="t">
                    <w14:rot w14:lat="0" w14:lon="0" w14:rev="0"/>
                  </w14:lightRig>
                </w14:scene3d>
              </w:rPr>
              <w:t>F.</w:t>
            </w:r>
            <w:r w:rsidR="00EB7922">
              <w:rPr>
                <w:rFonts w:asciiTheme="minorHAnsi" w:eastAsiaTheme="minorEastAsia" w:hAnsiTheme="minorHAnsi" w:cstheme="minorBidi"/>
                <w:kern w:val="2"/>
                <w14:ligatures w14:val="standardContextual"/>
              </w:rPr>
              <w:tab/>
            </w:r>
            <w:r w:rsidR="00EB7922" w:rsidRPr="005554CE">
              <w:rPr>
                <w:rStyle w:val="Hyperlink"/>
              </w:rPr>
              <w:t>Benefits covered outside of &lt;plan name&gt;</w:t>
            </w:r>
            <w:r w:rsidR="00EB7922">
              <w:rPr>
                <w:webHidden/>
              </w:rPr>
              <w:tab/>
            </w:r>
            <w:r w:rsidR="00EB7922">
              <w:rPr>
                <w:webHidden/>
              </w:rPr>
              <w:fldChar w:fldCharType="begin"/>
            </w:r>
            <w:r w:rsidR="00EB7922">
              <w:rPr>
                <w:webHidden/>
              </w:rPr>
              <w:instrText xml:space="preserve"> PAGEREF _Toc143509070 \h </w:instrText>
            </w:r>
            <w:r w:rsidR="00EB7922">
              <w:rPr>
                <w:webHidden/>
              </w:rPr>
            </w:r>
            <w:r w:rsidR="00EB7922">
              <w:rPr>
                <w:webHidden/>
              </w:rPr>
              <w:fldChar w:fldCharType="separate"/>
            </w:r>
            <w:r w:rsidR="00EB7922">
              <w:rPr>
                <w:webHidden/>
              </w:rPr>
              <w:t>57</w:t>
            </w:r>
            <w:r w:rsidR="00EB7922">
              <w:rPr>
                <w:webHidden/>
              </w:rPr>
              <w:fldChar w:fldCharType="end"/>
            </w:r>
          </w:hyperlink>
        </w:p>
        <w:p w14:paraId="369DE127" w14:textId="51279349" w:rsidR="00EB7922" w:rsidRDefault="00000000">
          <w:pPr>
            <w:pStyle w:val="TOC2"/>
            <w:rPr>
              <w:rFonts w:asciiTheme="minorHAnsi" w:eastAsiaTheme="minorEastAsia" w:hAnsiTheme="minorHAnsi" w:cstheme="minorBidi"/>
              <w:kern w:val="2"/>
              <w14:ligatures w14:val="standardContextual"/>
            </w:rPr>
          </w:pPr>
          <w:hyperlink w:anchor="_Toc143509071" w:history="1">
            <w:r w:rsidR="00EB7922" w:rsidRPr="005554CE">
              <w:rPr>
                <w:rStyle w:val="Hyperlink"/>
              </w:rPr>
              <w:t>F1. Hospice care</w:t>
            </w:r>
            <w:r w:rsidR="00EB7922">
              <w:rPr>
                <w:webHidden/>
              </w:rPr>
              <w:tab/>
            </w:r>
            <w:r w:rsidR="00EB7922">
              <w:rPr>
                <w:webHidden/>
              </w:rPr>
              <w:fldChar w:fldCharType="begin"/>
            </w:r>
            <w:r w:rsidR="00EB7922">
              <w:rPr>
                <w:webHidden/>
              </w:rPr>
              <w:instrText xml:space="preserve"> PAGEREF _Toc143509071 \h </w:instrText>
            </w:r>
            <w:r w:rsidR="00EB7922">
              <w:rPr>
                <w:webHidden/>
              </w:rPr>
            </w:r>
            <w:r w:rsidR="00EB7922">
              <w:rPr>
                <w:webHidden/>
              </w:rPr>
              <w:fldChar w:fldCharType="separate"/>
            </w:r>
            <w:r w:rsidR="00EB7922">
              <w:rPr>
                <w:webHidden/>
              </w:rPr>
              <w:t>57</w:t>
            </w:r>
            <w:r w:rsidR="00EB7922">
              <w:rPr>
                <w:webHidden/>
              </w:rPr>
              <w:fldChar w:fldCharType="end"/>
            </w:r>
          </w:hyperlink>
        </w:p>
        <w:p w14:paraId="61D36364" w14:textId="4DA85191" w:rsidR="00EB7922" w:rsidRDefault="00000000">
          <w:pPr>
            <w:pStyle w:val="TOC2"/>
            <w:rPr>
              <w:rFonts w:asciiTheme="minorHAnsi" w:eastAsiaTheme="minorEastAsia" w:hAnsiTheme="minorHAnsi" w:cstheme="minorBidi"/>
              <w:kern w:val="2"/>
              <w14:ligatures w14:val="standardContextual"/>
            </w:rPr>
          </w:pPr>
          <w:hyperlink w:anchor="_Toc143509072" w:history="1">
            <w:r w:rsidR="00EB7922" w:rsidRPr="005554CE">
              <w:rPr>
                <w:rStyle w:val="Hyperlink"/>
              </w:rPr>
              <w:t>F2. Services covered by the plan or Prepaid Inpatient Health Plan (PIHP)</w:t>
            </w:r>
            <w:r w:rsidR="00EB7922">
              <w:rPr>
                <w:webHidden/>
              </w:rPr>
              <w:tab/>
            </w:r>
            <w:r w:rsidR="00EB7922">
              <w:rPr>
                <w:webHidden/>
              </w:rPr>
              <w:fldChar w:fldCharType="begin"/>
            </w:r>
            <w:r w:rsidR="00EB7922">
              <w:rPr>
                <w:webHidden/>
              </w:rPr>
              <w:instrText xml:space="preserve"> PAGEREF _Toc143509072 \h </w:instrText>
            </w:r>
            <w:r w:rsidR="00EB7922">
              <w:rPr>
                <w:webHidden/>
              </w:rPr>
            </w:r>
            <w:r w:rsidR="00EB7922">
              <w:rPr>
                <w:webHidden/>
              </w:rPr>
              <w:fldChar w:fldCharType="separate"/>
            </w:r>
            <w:r w:rsidR="00EB7922">
              <w:rPr>
                <w:webHidden/>
              </w:rPr>
              <w:t>58</w:t>
            </w:r>
            <w:r w:rsidR="00EB7922">
              <w:rPr>
                <w:webHidden/>
              </w:rPr>
              <w:fldChar w:fldCharType="end"/>
            </w:r>
          </w:hyperlink>
        </w:p>
        <w:p w14:paraId="0598E573" w14:textId="337F40AE" w:rsidR="00EB7922" w:rsidRDefault="00000000" w:rsidP="00EB7922">
          <w:pPr>
            <w:pStyle w:val="TOC1"/>
            <w:rPr>
              <w:rFonts w:asciiTheme="minorHAnsi" w:eastAsiaTheme="minorEastAsia" w:hAnsiTheme="minorHAnsi" w:cstheme="minorBidi"/>
              <w:kern w:val="2"/>
              <w14:ligatures w14:val="standardContextual"/>
            </w:rPr>
          </w:pPr>
          <w:hyperlink w:anchor="_Toc143509073" w:history="1">
            <w:r w:rsidR="00EB7922" w:rsidRPr="005554CE">
              <w:rPr>
                <w:rStyle w:val="Hyperlink"/>
                <w14:scene3d>
                  <w14:camera w14:prst="orthographicFront"/>
                  <w14:lightRig w14:rig="threePt" w14:dir="t">
                    <w14:rot w14:lat="0" w14:lon="0" w14:rev="0"/>
                  </w14:lightRig>
                </w14:scene3d>
              </w:rPr>
              <w:t>G.</w:t>
            </w:r>
            <w:r w:rsidR="00EB7922">
              <w:rPr>
                <w:rFonts w:asciiTheme="minorHAnsi" w:eastAsiaTheme="minorEastAsia" w:hAnsiTheme="minorHAnsi" w:cstheme="minorBidi"/>
                <w:kern w:val="2"/>
                <w14:ligatures w14:val="standardContextual"/>
              </w:rPr>
              <w:tab/>
            </w:r>
            <w:r w:rsidR="00EB7922" w:rsidRPr="005554CE">
              <w:rPr>
                <w:rStyle w:val="Hyperlink"/>
              </w:rPr>
              <w:t>Benefits n</w:t>
            </w:r>
            <w:r w:rsidR="00EB7922" w:rsidRPr="005554CE">
              <w:rPr>
                <w:rStyle w:val="Hyperlink"/>
              </w:rPr>
              <w:t>o</w:t>
            </w:r>
            <w:r w:rsidR="00EB7922" w:rsidRPr="005554CE">
              <w:rPr>
                <w:rStyle w:val="Hyperlink"/>
              </w:rPr>
              <w:t>t covered by &lt;plan name&gt;, Medicare, or Michigan Medicaid</w:t>
            </w:r>
            <w:r w:rsidR="00EB7922">
              <w:rPr>
                <w:webHidden/>
              </w:rPr>
              <w:tab/>
            </w:r>
            <w:r w:rsidR="00EB7922">
              <w:rPr>
                <w:webHidden/>
              </w:rPr>
              <w:fldChar w:fldCharType="begin"/>
            </w:r>
            <w:r w:rsidR="00EB7922">
              <w:rPr>
                <w:webHidden/>
              </w:rPr>
              <w:instrText xml:space="preserve"> PAGEREF _Toc143509073 \h </w:instrText>
            </w:r>
            <w:r w:rsidR="00EB7922">
              <w:rPr>
                <w:webHidden/>
              </w:rPr>
            </w:r>
            <w:r w:rsidR="00EB7922">
              <w:rPr>
                <w:webHidden/>
              </w:rPr>
              <w:fldChar w:fldCharType="separate"/>
            </w:r>
            <w:r w:rsidR="00EB7922">
              <w:rPr>
                <w:webHidden/>
              </w:rPr>
              <w:t>59</w:t>
            </w:r>
            <w:r w:rsidR="00EB7922">
              <w:rPr>
                <w:webHidden/>
              </w:rPr>
              <w:fldChar w:fldCharType="end"/>
            </w:r>
          </w:hyperlink>
        </w:p>
        <w:p w14:paraId="433D8527" w14:textId="283F2C89" w:rsidR="00B8731C" w:rsidRPr="004E28F0" w:rsidRDefault="00B8731C" w:rsidP="00EB7922">
          <w:pPr>
            <w:pStyle w:val="TOC1"/>
          </w:pPr>
          <w:r w:rsidRPr="004E28F0">
            <w:fldChar w:fldCharType="end"/>
          </w:r>
        </w:p>
      </w:sdtContent>
    </w:sdt>
    <w:p w14:paraId="55F7C216" w14:textId="24BDCEE8" w:rsidR="004C6F24" w:rsidRPr="004E28F0" w:rsidRDefault="00536618" w:rsidP="00DD2729">
      <w:pPr>
        <w:pStyle w:val="Heading1"/>
      </w:pPr>
      <w:r w:rsidRPr="004E28F0">
        <w:br w:type="page"/>
      </w:r>
      <w:bookmarkStart w:id="11" w:name="_Toc401324577"/>
      <w:bookmarkStart w:id="12" w:name="_Toc402276322"/>
      <w:bookmarkStart w:id="13" w:name="_Toc143509064"/>
      <w:r w:rsidR="00374B5C" w:rsidRPr="004E28F0">
        <w:lastRenderedPageBreak/>
        <w:t>Y</w:t>
      </w:r>
      <w:r w:rsidR="004C6F24" w:rsidRPr="004E28F0">
        <w:t>our covered services</w:t>
      </w:r>
      <w:bookmarkEnd w:id="8"/>
      <w:bookmarkEnd w:id="9"/>
      <w:bookmarkEnd w:id="10"/>
      <w:bookmarkEnd w:id="11"/>
      <w:bookmarkEnd w:id="12"/>
      <w:bookmarkEnd w:id="13"/>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F92E13" w:rsidRPr="004E28F0">
          <w:rPr>
            <w:rFonts w:eastAsiaTheme="minorHAnsi" w:cs="Arial"/>
            <w:color w:val="0000FF"/>
            <w:u w:val="single"/>
          </w:rPr>
          <w:t>www.michigan.gov/m</w:t>
        </w:r>
        <w:r w:rsidR="00F92E13" w:rsidRPr="004E28F0">
          <w:rPr>
            <w:rFonts w:eastAsiaTheme="minorHAnsi" w:cs="Arial"/>
            <w:color w:val="0000FF"/>
            <w:u w:val="single"/>
          </w:rPr>
          <w:t>d</w:t>
        </w:r>
        <w:r w:rsidR="00F92E13" w:rsidRPr="004E28F0">
          <w:rPr>
            <w:rFonts w:eastAsiaTheme="minorHAnsi" w:cs="Arial"/>
            <w:color w:val="0000FF"/>
            <w:u w:val="single"/>
          </w:rPr>
          <w:t xml:space="preserve">hhs/0,5885,7-339-73970_5461---,00. </w:t>
        </w:r>
      </w:hyperlink>
    </w:p>
    <w:p w14:paraId="32B59921" w14:textId="77777777" w:rsidR="00112435" w:rsidRPr="00E65A53" w:rsidRDefault="00112435" w:rsidP="00112435">
      <w:pPr>
        <w:ind w:right="0"/>
        <w:rPr>
          <w:rFonts w:cs="Arial"/>
        </w:rPr>
      </w:pPr>
      <w:r w:rsidRPr="00E65A53">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65855F08" w:rsidR="00112435" w:rsidRPr="004D4B0A" w:rsidRDefault="00112435" w:rsidP="00112435">
      <w:pPr>
        <w:ind w:right="0"/>
        <w:rPr>
          <w:rStyle w:val="PlanInstructions"/>
        </w:rPr>
      </w:pPr>
      <w:r w:rsidRPr="004D4B0A">
        <w:rPr>
          <w:rStyle w:val="PlanInstructions"/>
        </w:rPr>
        <w:t>[Plans may insert the following statement up to three times (once for each region they serve) to direct beneficiaries to the appropriate entity.]</w:t>
      </w:r>
    </w:p>
    <w:p w14:paraId="1A2AC669" w14:textId="77777777" w:rsidR="00112435" w:rsidRPr="00E65A53" w:rsidRDefault="00112435" w:rsidP="00112435">
      <w:pPr>
        <w:ind w:right="0"/>
        <w:rPr>
          <w:rFonts w:cs="Arial"/>
        </w:rPr>
      </w:pPr>
      <w:r w:rsidRPr="00E65A53">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Default="00112435" w:rsidP="00112435">
      <w:pPr>
        <w:ind w:right="0"/>
        <w:rPr>
          <w:rFonts w:cs="Arial"/>
        </w:rPr>
      </w:pPr>
      <w:r w:rsidRPr="00E65A53">
        <w:rPr>
          <w:rFonts w:cs="Arial"/>
        </w:rPr>
        <w:t>If you receive services provided by the PIHP, you will also get a PIHP Member Handbook which will further explain the PIHP eligibility and covered specialty services.</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CF69A5">
      <w:pPr>
        <w:pStyle w:val="Heading2"/>
      </w:pPr>
      <w:bookmarkStart w:id="14" w:name="_Toc143509065"/>
      <w:r w:rsidRPr="002B3C8F">
        <w:t>A1. During public health emergencies</w:t>
      </w:r>
      <w:bookmarkEnd w:id="14"/>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 xml:space="preserve">Plans providing required coverage and permissible flexibilities to members subject to a public health emergency declaration (e.g., the COVID-19 pandemic) concisely describe the coverage and </w:t>
      </w:r>
      <w:r w:rsidR="00C84A07" w:rsidRPr="00586F6A">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5" w:name="_Toc511036671"/>
      <w:bookmarkStart w:id="16" w:name="_Toc511036873"/>
      <w:bookmarkStart w:id="17" w:name="_Toc511036945"/>
      <w:bookmarkStart w:id="18" w:name="_Toc512254730"/>
      <w:bookmarkStart w:id="19" w:name="_Toc513012984"/>
      <w:bookmarkStart w:id="20" w:name="_Toc199361827"/>
      <w:bookmarkStart w:id="21" w:name="_Toc347922241"/>
      <w:bookmarkStart w:id="22" w:name="_Toc401324578"/>
      <w:bookmarkStart w:id="23" w:name="_Toc402276323"/>
      <w:bookmarkStart w:id="24" w:name="_Toc143509066"/>
      <w:bookmarkEnd w:id="15"/>
      <w:bookmarkEnd w:id="16"/>
      <w:bookmarkEnd w:id="17"/>
      <w:bookmarkEnd w:id="18"/>
      <w:bookmarkEnd w:id="19"/>
      <w:r w:rsidRPr="004E28F0">
        <w:t>Rules against</w:t>
      </w:r>
      <w:r w:rsidR="004C6F24" w:rsidRPr="004E28F0">
        <w:t xml:space="preserve"> providers </w:t>
      </w:r>
      <w:r w:rsidR="00100F96" w:rsidRPr="004E28F0">
        <w:t>charg</w:t>
      </w:r>
      <w:r w:rsidRPr="004E28F0">
        <w:t>ing</w:t>
      </w:r>
      <w:r w:rsidR="00100F96" w:rsidRPr="004E28F0">
        <w:t xml:space="preserve"> you for services</w:t>
      </w:r>
      <w:bookmarkEnd w:id="20"/>
      <w:bookmarkEnd w:id="21"/>
      <w:bookmarkEnd w:id="22"/>
      <w:bookmarkEnd w:id="23"/>
      <w:bookmarkEnd w:id="24"/>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5" w:name="_Toc143509067"/>
      <w:r w:rsidRPr="004E28F0">
        <w:t>Our plan’s</w:t>
      </w:r>
      <w:r w:rsidR="00C46028" w:rsidRPr="004E28F0">
        <w:t xml:space="preserve"> Benefits Chart</w:t>
      </w:r>
      <w:bookmarkEnd w:id="25"/>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D86ACF">
      <w:pPr>
        <w:pStyle w:val="ListParagraph"/>
        <w:numPr>
          <w:ilvl w:val="0"/>
          <w:numId w:val="16"/>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D86ACF">
      <w:pPr>
        <w:pStyle w:val="ListParagraph"/>
        <w:numPr>
          <w:ilvl w:val="0"/>
          <w:numId w:val="16"/>
        </w:numPr>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lastRenderedPageBreak/>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E0543B" w:rsidRPr="004E28F0">
          <w:rPr>
            <w:rFonts w:eastAsiaTheme="minorHAnsi" w:cs="Arial"/>
            <w:color w:val="0000FF"/>
            <w:u w:val="single"/>
          </w:rPr>
          <w:t>www.michigan.gov/mdhhs/</w:t>
        </w:r>
        <w:r w:rsidR="00E0543B" w:rsidRPr="004E28F0">
          <w:rPr>
            <w:rFonts w:eastAsiaTheme="minorHAnsi" w:cs="Arial"/>
            <w:color w:val="0000FF"/>
            <w:u w:val="single"/>
          </w:rPr>
          <w:t>0</w:t>
        </w:r>
        <w:r w:rsidR="00E0543B" w:rsidRPr="004E28F0">
          <w:rPr>
            <w:rFonts w:eastAsiaTheme="minorHAnsi" w:cs="Arial"/>
            <w:color w:val="0000FF"/>
            <w:u w:val="single"/>
          </w:rPr>
          <w:t xml:space="preserve">,5885,7-339-73970_5461---,00.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D86ACF">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lastRenderedPageBreak/>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4"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lastRenderedPageBreak/>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6" w:name="_Toc336955544"/>
      <w:bookmarkStart w:id="27" w:name="_Toc347922243"/>
      <w:r w:rsidRPr="004E28F0">
        <w:br w:type="page"/>
      </w:r>
      <w:bookmarkStart w:id="28" w:name="_Toc401324580"/>
      <w:bookmarkStart w:id="29" w:name="_Toc402276325"/>
      <w:bookmarkStart w:id="30" w:name="_Toc143509068"/>
      <w:r w:rsidR="004C6F24" w:rsidRPr="004E28F0">
        <w:lastRenderedPageBreak/>
        <w:t>The Benefits Chart</w:t>
      </w:r>
      <w:bookmarkEnd w:id="26"/>
      <w:bookmarkEnd w:id="27"/>
      <w:bookmarkEnd w:id="28"/>
      <w:bookmarkEnd w:id="29"/>
      <w:bookmarkEnd w:id="30"/>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7-48 Table depicting Services that our plan pays for and what you must pay"/>
        <w:tblDescription w:val="Pg. 7-48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3E08A185"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baseline mammogram between the ages of 35 and 39</w:t>
            </w:r>
          </w:p>
          <w:p w14:paraId="27A0D100" w14:textId="6C2945FA"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screening mammogram every 12 months for women age 40 and older</w:t>
            </w:r>
          </w:p>
          <w:p w14:paraId="5F7EBF32" w14:textId="066E7FC9" w:rsidR="00CB0691" w:rsidRPr="004E28F0" w:rsidRDefault="000E169D" w:rsidP="001C627F">
            <w:pPr>
              <w:pStyle w:val="Tablelistbullet"/>
              <w:tabs>
                <w:tab w:val="clear" w:pos="432"/>
                <w:tab w:val="clear" w:pos="3082"/>
                <w:tab w:val="clear" w:pos="3370"/>
              </w:tabs>
              <w:rPr>
                <w:rFonts w:cs="Arial"/>
                <w:b/>
              </w:rPr>
            </w:pPr>
            <w:r>
              <w:rPr>
                <w:rFonts w:cs="Arial"/>
              </w:rPr>
              <w:t>c</w:t>
            </w:r>
            <w:r w:rsidRPr="004E28F0">
              <w:rPr>
                <w:rFonts w:cs="Arial"/>
              </w:rPr>
              <w:t xml:space="preserve">linical </w:t>
            </w:r>
            <w:r w:rsidR="00CB0691" w:rsidRPr="004E28F0">
              <w:rPr>
                <w:rFonts w:cs="Arial"/>
              </w:rPr>
              <w:t>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5828EE27"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all women: Pap tests and pelvic exams once every 24 months</w:t>
            </w:r>
          </w:p>
          <w:p w14:paraId="347C58E8" w14:textId="3545277C"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are at high risk of cervical or vaginal cancer: one Pap test every 12 months</w:t>
            </w:r>
          </w:p>
          <w:p w14:paraId="216B91C7" w14:textId="3908874E"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173B8B36" w:rsidR="00CB0691"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djustments </w:t>
            </w:r>
            <w:r w:rsidR="00CB0691" w:rsidRPr="004E28F0">
              <w:rPr>
                <w:rFonts w:cs="Arial"/>
              </w:rPr>
              <w:t>of the spine to correct alignment</w:t>
            </w:r>
          </w:p>
          <w:p w14:paraId="0B9FF97E" w14:textId="73BCE2BF" w:rsidR="00CB0691" w:rsidRPr="004E28F0" w:rsidRDefault="00260460" w:rsidP="001C627F">
            <w:pPr>
              <w:pStyle w:val="Tablelistbullet"/>
              <w:tabs>
                <w:tab w:val="clear" w:pos="432"/>
                <w:tab w:val="clear" w:pos="3082"/>
                <w:tab w:val="clear" w:pos="3370"/>
              </w:tabs>
              <w:rPr>
                <w:rStyle w:val="PlanInstructions"/>
                <w:rFonts w:eastAsia="Times New Roman" w:cs="Arial"/>
                <w:i w:val="0"/>
                <w:color w:val="auto"/>
              </w:rPr>
            </w:pPr>
            <w:r>
              <w:rPr>
                <w:rFonts w:cs="Arial"/>
              </w:rPr>
              <w:t>d</w:t>
            </w:r>
            <w:r w:rsidRPr="004E28F0">
              <w:rPr>
                <w:rFonts w:cs="Arial"/>
              </w:rPr>
              <w:t>iagn</w:t>
            </w:r>
            <w:r w:rsidRPr="004E28F0">
              <w:rPr>
                <w:rFonts w:eastAsia="Times New Roman" w:cs="Arial"/>
              </w:rPr>
              <w:t xml:space="preserve">ostic </w:t>
            </w:r>
            <w:r w:rsidR="00CB0691" w:rsidRPr="004E28F0">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483C686" w:rsidR="00CB0691" w:rsidRPr="004E28F0" w:rsidRDefault="003261E7" w:rsidP="001C627F">
            <w:pPr>
              <w:pStyle w:val="Tabletext"/>
              <w:rPr>
                <w:rFonts w:cs="Arial"/>
              </w:rPr>
            </w:pPr>
            <w:r>
              <w:rPr>
                <w:rFonts w:cs="Arial"/>
              </w:rPr>
              <w:t>T</w:t>
            </w:r>
            <w:r w:rsidR="00CB0691" w:rsidRPr="004E28F0">
              <w:rPr>
                <w:rFonts w:cs="Arial"/>
              </w:rPr>
              <w:t>he plan will pay for the following services:</w:t>
            </w:r>
          </w:p>
          <w:p w14:paraId="52D588E3" w14:textId="77777777" w:rsidR="00C7672F" w:rsidRPr="00162438" w:rsidRDefault="00C7672F" w:rsidP="004D4B0A">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162438" w:rsidRDefault="00C7672F" w:rsidP="004D4B0A">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162438" w:rsidRDefault="00C7672F" w:rsidP="004D4B0A">
            <w:pPr>
              <w:pStyle w:val="Tablelistbullet"/>
              <w:rPr>
                <w:b/>
                <w:noProof/>
              </w:rPr>
            </w:pPr>
            <w:r>
              <w:rPr>
                <w:noProof/>
              </w:rPr>
              <w:t>Screening fecal-occult blood tests for patients 45 years and older. Once every 12 months.</w:t>
            </w:r>
          </w:p>
          <w:p w14:paraId="0F0A4702" w14:textId="77777777" w:rsidR="00C7672F" w:rsidRPr="00162438" w:rsidRDefault="00C7672F" w:rsidP="004D4B0A">
            <w:pPr>
              <w:pStyle w:val="Tablelistbullet"/>
              <w:rPr>
                <w:b/>
                <w:noProof/>
              </w:rPr>
            </w:pPr>
            <w:r>
              <w:rPr>
                <w:noProof/>
              </w:rPr>
              <w:t>Multitarget stool DNA for patients 45 to 85 years of age and not meeting high risk criteria. Once every 3 years.</w:t>
            </w:r>
          </w:p>
          <w:p w14:paraId="1852CE5A" w14:textId="77777777" w:rsidR="00C7672F" w:rsidRPr="00162438" w:rsidRDefault="00C7672F" w:rsidP="004D4B0A">
            <w:pPr>
              <w:pStyle w:val="Tablelistbullet"/>
              <w:rPr>
                <w:b/>
                <w:noProof/>
              </w:rPr>
            </w:pPr>
            <w:r>
              <w:rPr>
                <w:noProof/>
              </w:rPr>
              <w:t>Blood-based Biomarker Tests for pateints 45 to 85 years of age and not meeting high risk criteria. Once every 3 years.</w:t>
            </w:r>
          </w:p>
          <w:p w14:paraId="3BC31622" w14:textId="77777777" w:rsidR="00C7672F" w:rsidRPr="00162438" w:rsidRDefault="00C7672F" w:rsidP="004D4B0A">
            <w:pPr>
              <w:pStyle w:val="Tablelistbullet"/>
              <w:rPr>
                <w:b/>
                <w:noProof/>
              </w:rPr>
            </w:pPr>
            <w:r>
              <w:rPr>
                <w:noProof/>
              </w:rPr>
              <w:t>Barium Enema as an alternative to colonoscopy for patients at high risk and 24 months since the last screening barium enema or the last screening colonoscopy.</w:t>
            </w:r>
          </w:p>
          <w:p w14:paraId="64624C51" w14:textId="77777777" w:rsidR="00C7672F" w:rsidRDefault="00C7672F" w:rsidP="004D4B0A">
            <w:pPr>
              <w:pStyle w:val="Tablelistbullet"/>
              <w:rPr>
                <w:noProof/>
              </w:rPr>
            </w:pPr>
            <w:r>
              <w:rPr>
                <w:noProof/>
              </w:rPr>
              <w:t>Barium Enema as an alternative to flexible sigmoidoscopy for patients not at high risk and 45 years or older. Once at least 48 months following the last screening barium enema or screening flexible sigmoidoscopy.</w:t>
            </w:r>
          </w:p>
          <w:p w14:paraId="047186AF" w14:textId="444AD122" w:rsidR="00C7672F" w:rsidRDefault="00C7672F" w:rsidP="004D4B0A">
            <w:pPr>
              <w:pStyle w:val="Tablelistbullet"/>
              <w:rPr>
                <w:rStyle w:val="PlanInstructions"/>
                <w:rFonts w:cs="Arial"/>
                <w:i w:val="0"/>
              </w:rPr>
            </w:pPr>
            <w:r>
              <w:rPr>
                <w:noProof/>
              </w:rPr>
              <w:t>As of January 1, 2023, colorectal cancer screening tests include a follow-on screening colonoscopy after a Medicare covered non-invasive stool-based colorectal cancer screening test resturns a positive result.</w:t>
            </w:r>
            <w:r w:rsidRPr="00F3008C" w:rsidDel="00260460">
              <w:rPr>
                <w:rFonts w:cs="Arial"/>
              </w:rPr>
              <w:t xml:space="preserve"> </w:t>
            </w:r>
          </w:p>
          <w:p w14:paraId="1DAF4C64" w14:textId="615B3E4A"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453AD607" w:rsidR="00CB0691" w:rsidRPr="004E28F0" w:rsidRDefault="001908D8" w:rsidP="001C627F">
            <w:pPr>
              <w:pStyle w:val="Tablelistbullet"/>
              <w:tabs>
                <w:tab w:val="clear" w:pos="432"/>
                <w:tab w:val="clear" w:pos="3082"/>
                <w:tab w:val="clear" w:pos="3370"/>
              </w:tabs>
              <w:rPr>
                <w:rFonts w:cs="Arial"/>
              </w:rPr>
            </w:pPr>
            <w:r>
              <w:rPr>
                <w:rFonts w:cs="Arial"/>
              </w:rPr>
              <w:t>e</w:t>
            </w:r>
            <w:r w:rsidR="00CB0691" w:rsidRPr="004E28F0">
              <w:rPr>
                <w:rFonts w:cs="Arial"/>
              </w:rPr>
              <w:t>xaminations and evaluations are covered once every six months</w:t>
            </w:r>
          </w:p>
          <w:p w14:paraId="057E4F0E" w14:textId="7D3191B9" w:rsidR="00CB0691" w:rsidRPr="004E28F0" w:rsidRDefault="001908D8" w:rsidP="001C627F">
            <w:pPr>
              <w:pStyle w:val="Tablelistbullet"/>
              <w:tabs>
                <w:tab w:val="clear" w:pos="432"/>
                <w:tab w:val="clear" w:pos="3082"/>
                <w:tab w:val="clear" w:pos="3370"/>
              </w:tabs>
              <w:rPr>
                <w:rFonts w:cs="Arial"/>
              </w:rPr>
            </w:pPr>
            <w:r>
              <w:rPr>
                <w:rFonts w:cs="Arial"/>
              </w:rPr>
              <w:t>c</w:t>
            </w:r>
            <w:r w:rsidR="00CB0691" w:rsidRPr="004E28F0">
              <w:rPr>
                <w:rFonts w:cs="Arial"/>
              </w:rPr>
              <w:t>leaning is a covered benefit once every six months</w:t>
            </w:r>
          </w:p>
          <w:p w14:paraId="2DB406DA" w14:textId="71B05579" w:rsidR="00CB0691" w:rsidRPr="004E28F0" w:rsidRDefault="001908D8" w:rsidP="001C627F">
            <w:pPr>
              <w:pStyle w:val="Tablelistbullet"/>
              <w:tabs>
                <w:tab w:val="clear" w:pos="432"/>
                <w:tab w:val="clear" w:pos="3082"/>
                <w:tab w:val="clear" w:pos="3370"/>
              </w:tabs>
              <w:rPr>
                <w:rFonts w:cs="Arial"/>
              </w:rPr>
            </w:pPr>
            <w:r>
              <w:rPr>
                <w:rFonts w:cs="Arial"/>
              </w:rPr>
              <w:t>s</w:t>
            </w:r>
            <w:r w:rsidR="00CB0691" w:rsidRPr="004E28F0">
              <w:rPr>
                <w:rFonts w:cs="Arial"/>
              </w:rPr>
              <w:t>ilver diamine fluoride treatment is covered with a maximum of six applications per lifetime</w:t>
            </w:r>
          </w:p>
          <w:p w14:paraId="59AB7B5D"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X-rays</w:t>
            </w:r>
          </w:p>
          <w:p w14:paraId="22A8903B" w14:textId="14CBF91F" w:rsidR="00CB0691" w:rsidRPr="004E28F0" w:rsidRDefault="001908D8" w:rsidP="001C627F">
            <w:pPr>
              <w:pStyle w:val="Tablelistbullet2"/>
              <w:rPr>
                <w:rFonts w:cs="Arial"/>
              </w:rPr>
            </w:pPr>
            <w:r>
              <w:rPr>
                <w:rFonts w:cs="Arial"/>
              </w:rPr>
              <w:t>b</w:t>
            </w:r>
            <w:r w:rsidR="00CB0691" w:rsidRPr="004E28F0">
              <w:rPr>
                <w:rFonts w:cs="Arial"/>
              </w:rPr>
              <w:t>itewing x-rays are a covered benefit only once in a 12-month period</w:t>
            </w:r>
          </w:p>
          <w:p w14:paraId="37B1DB0F" w14:textId="7020DEF8" w:rsidR="00CB0691" w:rsidRPr="004E28F0" w:rsidRDefault="001908D8" w:rsidP="001C627F">
            <w:pPr>
              <w:pStyle w:val="Tablelistbullet2"/>
              <w:rPr>
                <w:rFonts w:cs="Arial"/>
              </w:rPr>
            </w:pPr>
            <w:r>
              <w:rPr>
                <w:rFonts w:cs="Arial"/>
              </w:rPr>
              <w:t>a</w:t>
            </w:r>
            <w:r w:rsidR="00CB0691" w:rsidRPr="004E28F0">
              <w:rPr>
                <w:rFonts w:cs="Arial"/>
              </w:rPr>
              <w:t xml:space="preserve"> panoramic x-ray is a covered benefit once every five years</w:t>
            </w:r>
          </w:p>
          <w:p w14:paraId="48636547" w14:textId="3816BF96" w:rsidR="00CB0691" w:rsidRPr="004E28F0" w:rsidRDefault="001908D8" w:rsidP="001C627F">
            <w:pPr>
              <w:pStyle w:val="Tablelistbullet2"/>
              <w:rPr>
                <w:rFonts w:cs="Arial"/>
              </w:rPr>
            </w:pPr>
            <w:r>
              <w:rPr>
                <w:rFonts w:cs="Arial"/>
              </w:rPr>
              <w:t>a</w:t>
            </w:r>
            <w:r w:rsidR="00CB0691" w:rsidRPr="004E28F0">
              <w:rPr>
                <w:rFonts w:cs="Arial"/>
              </w:rPr>
              <w:t xml:space="preserve"> full mouth or complete series of x-rays is a covered benefit once every five years</w:t>
            </w:r>
          </w:p>
          <w:p w14:paraId="707EB7F0" w14:textId="5BC0C21F" w:rsidR="00CB0691" w:rsidRPr="004E28F0" w:rsidRDefault="001908D8" w:rsidP="001C627F">
            <w:pPr>
              <w:pStyle w:val="Tablelistbullet"/>
              <w:tabs>
                <w:tab w:val="clear" w:pos="432"/>
                <w:tab w:val="clear" w:pos="3082"/>
                <w:tab w:val="clear" w:pos="3370"/>
              </w:tabs>
              <w:rPr>
                <w:rFonts w:cs="Arial"/>
              </w:rPr>
            </w:pPr>
            <w:r>
              <w:rPr>
                <w:rFonts w:cs="Arial"/>
              </w:rPr>
              <w:t>f</w:t>
            </w:r>
            <w:r w:rsidR="00CB0691" w:rsidRPr="004E28F0">
              <w:rPr>
                <w:rFonts w:cs="Arial"/>
              </w:rPr>
              <w:t>illings</w:t>
            </w:r>
          </w:p>
          <w:p w14:paraId="5E7D74A8" w14:textId="0CE3F6EE" w:rsidR="00CB0691" w:rsidRPr="004E28F0" w:rsidRDefault="001908D8" w:rsidP="001C627F">
            <w:pPr>
              <w:pStyle w:val="Tablelistbullet"/>
              <w:tabs>
                <w:tab w:val="clear" w:pos="432"/>
                <w:tab w:val="clear" w:pos="3082"/>
                <w:tab w:val="clear" w:pos="3370"/>
              </w:tabs>
              <w:rPr>
                <w:rFonts w:cs="Arial"/>
              </w:rPr>
            </w:pPr>
            <w:r>
              <w:rPr>
                <w:rFonts w:cs="Arial"/>
              </w:rPr>
              <w:t>t</w:t>
            </w:r>
            <w:r w:rsidR="00CB0691" w:rsidRPr="004E28F0">
              <w:rPr>
                <w:rFonts w:cs="Arial"/>
              </w:rPr>
              <w:t>ooth extractions</w:t>
            </w:r>
          </w:p>
          <w:p w14:paraId="7B45394E" w14:textId="2084CFDF" w:rsidR="00CB0691" w:rsidRPr="004D4B0A" w:rsidRDefault="001908D8" w:rsidP="001C627F">
            <w:pPr>
              <w:pStyle w:val="Tablelistbullet"/>
              <w:tabs>
                <w:tab w:val="clear" w:pos="432"/>
                <w:tab w:val="clear" w:pos="3082"/>
                <w:tab w:val="clear" w:pos="3370"/>
              </w:tabs>
              <w:rPr>
                <w:rFonts w:cs="Arial"/>
                <w:sz w:val="20"/>
              </w:rPr>
            </w:pPr>
            <w:r>
              <w:rPr>
                <w:rFonts w:cs="Arial"/>
              </w:rPr>
              <w:t>c</w:t>
            </w:r>
            <w:r w:rsidR="00CB0691" w:rsidRPr="004E28F0">
              <w:rPr>
                <w:rFonts w:cs="Arial"/>
              </w:rPr>
              <w:t>omplete or partial dentures are covered once every five years</w:t>
            </w:r>
          </w:p>
          <w:p w14:paraId="2D1E3F70" w14:textId="22275576" w:rsidR="00AE12F4" w:rsidRDefault="001908D8" w:rsidP="00AE12F4">
            <w:pPr>
              <w:pStyle w:val="Tablelistbullet"/>
            </w:pPr>
            <w:r>
              <w:t>s</w:t>
            </w:r>
            <w:r w:rsidR="00AE12F4">
              <w:t>ealants are covered once every three years, if criteria are met</w:t>
            </w:r>
          </w:p>
          <w:p w14:paraId="7C748573" w14:textId="5A06533A" w:rsidR="00AE12F4" w:rsidRDefault="001908D8" w:rsidP="00AE12F4">
            <w:pPr>
              <w:pStyle w:val="Tablelistbullet"/>
            </w:pPr>
            <w:r>
              <w:t>i</w:t>
            </w:r>
            <w:r w:rsidR="00AE12F4">
              <w:t>ndirect restorations (crowns) are covered once every 5 years per tooth, if criteria are met</w:t>
            </w:r>
          </w:p>
          <w:p w14:paraId="1D307DD9" w14:textId="3FB3BD39" w:rsidR="00AE12F4" w:rsidRDefault="001908D8" w:rsidP="00AE12F4">
            <w:pPr>
              <w:pStyle w:val="Tablelistbullet"/>
            </w:pPr>
            <w:r>
              <w:t>r</w:t>
            </w:r>
            <w:r w:rsidR="00AE12F4">
              <w:t>oot canal therapy/re-treatment of previous root canal</w:t>
            </w:r>
          </w:p>
          <w:p w14:paraId="6858A50D" w14:textId="6D6F15C9" w:rsidR="00AE12F4" w:rsidRDefault="001908D8" w:rsidP="00AE12F4">
            <w:pPr>
              <w:pStyle w:val="Tablelistbullet"/>
            </w:pPr>
            <w:r>
              <w:t>c</w:t>
            </w:r>
            <w:r w:rsidR="00AE12F4">
              <w:t>omprehensive periodontal evaluation</w:t>
            </w:r>
          </w:p>
          <w:p w14:paraId="2BC0DEE8" w14:textId="59A3B74E" w:rsidR="00AE12F4" w:rsidRDefault="001908D8" w:rsidP="00AE12F4">
            <w:pPr>
              <w:pStyle w:val="Tablelistbullet"/>
            </w:pPr>
            <w:r>
              <w:t>s</w:t>
            </w:r>
            <w:r w:rsidR="00AE12F4">
              <w:t>caling in presence of inflammation</w:t>
            </w:r>
          </w:p>
          <w:p w14:paraId="21343570" w14:textId="78BC0BC4" w:rsidR="00AE12F4" w:rsidRDefault="001908D8" w:rsidP="00AE12F4">
            <w:pPr>
              <w:pStyle w:val="Tablelistbullet"/>
            </w:pPr>
            <w:r>
              <w:t>p</w:t>
            </w:r>
            <w:r w:rsidR="00AE12F4">
              <w:t>eriodontal scaling and root planning</w:t>
            </w:r>
          </w:p>
          <w:p w14:paraId="1127E9B7" w14:textId="611C55A3" w:rsidR="00AE12F4" w:rsidRPr="004D4B0A" w:rsidRDefault="001908D8" w:rsidP="004D4B0A">
            <w:pPr>
              <w:pStyle w:val="Tablelistbullet"/>
            </w:pPr>
            <w:r>
              <w:t>o</w:t>
            </w:r>
            <w:r w:rsidR="00AE12F4">
              <w:t xml:space="preserve">ther periodontal maintenance </w:t>
            </w:r>
          </w:p>
          <w:p w14:paraId="3B4011E9" w14:textId="77777777" w:rsidR="00CB0691"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p w14:paraId="29B4635E" w14:textId="23FBDB3B" w:rsidR="004D0BD5" w:rsidRPr="004D4B0A" w:rsidRDefault="004D0BD5" w:rsidP="00F3008C">
            <w:pPr>
              <w:pStyle w:val="Tabletext"/>
              <w:rPr>
                <w:rStyle w:val="PlanInstructions"/>
                <w:i w:val="0"/>
                <w:color w:val="auto"/>
              </w:rPr>
            </w:pPr>
            <w:r w:rsidRPr="004D4B0A">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AE12F4" w:rsidRPr="004E28F0" w14:paraId="13E08772" w14:textId="77777777" w:rsidTr="00DE3F92">
        <w:trPr>
          <w:cantSplit/>
        </w:trPr>
        <w:tc>
          <w:tcPr>
            <w:tcW w:w="533" w:type="dxa"/>
            <w:shd w:val="clear" w:color="auto" w:fill="auto"/>
            <w:tcMar>
              <w:left w:w="29" w:type="dxa"/>
              <w:right w:w="0" w:type="dxa"/>
            </w:tcMar>
          </w:tcPr>
          <w:p w14:paraId="3B86B820" w14:textId="77777777" w:rsidR="00AE12F4" w:rsidRPr="004E28F0" w:rsidRDefault="00AE12F4" w:rsidP="001C627F">
            <w:pPr>
              <w:pStyle w:val="Tableapple"/>
              <w:rPr>
                <w:rFonts w:cs="Arial"/>
                <w:noProof/>
              </w:rPr>
            </w:pPr>
          </w:p>
        </w:tc>
        <w:tc>
          <w:tcPr>
            <w:tcW w:w="6667" w:type="dxa"/>
            <w:shd w:val="clear" w:color="auto" w:fill="auto"/>
            <w:tcMar>
              <w:top w:w="144" w:type="dxa"/>
              <w:left w:w="144" w:type="dxa"/>
              <w:bottom w:w="144" w:type="dxa"/>
              <w:right w:w="144" w:type="dxa"/>
            </w:tcMar>
          </w:tcPr>
          <w:p w14:paraId="272BE43D" w14:textId="77777777" w:rsidR="00ED68B5" w:rsidRDefault="00ED68B5" w:rsidP="00ED68B5">
            <w:pPr>
              <w:pStyle w:val="Tablesubtitle"/>
            </w:pPr>
            <w:r>
              <w:t>Doula services</w:t>
            </w:r>
          </w:p>
          <w:p w14:paraId="59DFC8A2" w14:textId="77777777" w:rsidR="00ED68B5" w:rsidRDefault="00ED68B5" w:rsidP="00ED68B5">
            <w:pPr>
              <w:pStyle w:val="Tabletext"/>
            </w:pPr>
            <w:r>
              <w:t xml:space="preserve">The plan will pay for different types of doula services, including community-based doulas, prenatal doulas, labor and birth doulas, and postpartum doulas. </w:t>
            </w:r>
          </w:p>
          <w:p w14:paraId="7920CBD6" w14:textId="77777777" w:rsidR="00ED68B5" w:rsidRDefault="00ED68B5" w:rsidP="00ED68B5">
            <w:pPr>
              <w:pStyle w:val="Tabletext"/>
            </w:pPr>
            <w:r>
              <w:t xml:space="preserve">The plan will pay for six total visits during the prenatal and postpartum periods and one visit for attendance at labor and delivery. Additional visits may be requested. </w:t>
            </w:r>
          </w:p>
          <w:p w14:paraId="7A38BA8A" w14:textId="77777777" w:rsidR="00ED68B5" w:rsidRDefault="00ED68B5" w:rsidP="00ED68B5">
            <w:pPr>
              <w:pStyle w:val="Tabletext"/>
            </w:pPr>
            <w:r>
              <w:t>Doula support during the perinatal period may include, but is not limited to:</w:t>
            </w:r>
          </w:p>
          <w:p w14:paraId="6D592C40" w14:textId="170E3CBD" w:rsidR="00ED68B5" w:rsidRDefault="001908D8" w:rsidP="004D4B0A">
            <w:pPr>
              <w:pStyle w:val="Tablelistbullet"/>
            </w:pPr>
            <w:r>
              <w:t>p</w:t>
            </w:r>
            <w:r w:rsidR="00ED68B5">
              <w:t>renatal services</w:t>
            </w:r>
          </w:p>
          <w:p w14:paraId="110397A7" w14:textId="183CCF11" w:rsidR="00ED68B5" w:rsidRDefault="001908D8" w:rsidP="004D4B0A">
            <w:pPr>
              <w:pStyle w:val="Tablelistbullet"/>
            </w:pPr>
            <w:r>
              <w:t>l</w:t>
            </w:r>
            <w:r w:rsidR="00ED68B5">
              <w:t xml:space="preserve">abor and delivery services </w:t>
            </w:r>
          </w:p>
          <w:p w14:paraId="51DD93A5" w14:textId="6FE07FB0" w:rsidR="00ED68B5" w:rsidRDefault="001908D8" w:rsidP="004D4B0A">
            <w:pPr>
              <w:pStyle w:val="Tablelistbullet"/>
            </w:pPr>
            <w:r>
              <w:t>p</w:t>
            </w:r>
            <w:r w:rsidR="00ED68B5">
              <w:t>ostpartum services</w:t>
            </w:r>
          </w:p>
          <w:p w14:paraId="3C7600B3" w14:textId="77777777" w:rsidR="00ED68B5" w:rsidRPr="004D4B0A" w:rsidRDefault="00ED68B5" w:rsidP="00ED68B5">
            <w:pPr>
              <w:pStyle w:val="Tabletext"/>
              <w:rPr>
                <w:rStyle w:val="PlanInstructions"/>
                <w:rFonts w:eastAsiaTheme="minorHAnsi"/>
                <w:i w:val="0"/>
              </w:rPr>
            </w:pPr>
            <w:r w:rsidRPr="004D4B0A">
              <w:rPr>
                <w:rStyle w:val="PlanInstructions"/>
                <w:i w:val="0"/>
              </w:rPr>
              <w:t>[</w:t>
            </w:r>
            <w:r>
              <w:rPr>
                <w:rStyle w:val="PlanInstructions"/>
              </w:rPr>
              <w:t>List any additional benefits offered.</w:t>
            </w:r>
            <w:r w:rsidRPr="004D4B0A">
              <w:rPr>
                <w:rStyle w:val="PlanInstructions"/>
                <w:i w:val="0"/>
              </w:rPr>
              <w:t>]</w:t>
            </w:r>
          </w:p>
          <w:p w14:paraId="3A52705A" w14:textId="09BB6874" w:rsidR="00AE12F4" w:rsidRPr="003D7263" w:rsidRDefault="00ED68B5" w:rsidP="004D4B0A">
            <w:pPr>
              <w:pStyle w:val="Tabletextbold"/>
              <w:rPr>
                <w:rFonts w:cs="Arial"/>
              </w:rPr>
            </w:pPr>
            <w:r>
              <w:t>A recommendation for doula services must come from</w:t>
            </w:r>
            <w:r w:rsidR="005A20AF">
              <w:t xml:space="preserve"> a l</w:t>
            </w:r>
            <w:r>
              <w:t>icensed healthcare provider.</w:t>
            </w:r>
          </w:p>
        </w:tc>
        <w:tc>
          <w:tcPr>
            <w:tcW w:w="2707" w:type="dxa"/>
            <w:shd w:val="clear" w:color="auto" w:fill="auto"/>
            <w:tcMar>
              <w:top w:w="144" w:type="dxa"/>
              <w:left w:w="144" w:type="dxa"/>
              <w:bottom w:w="144" w:type="dxa"/>
              <w:right w:w="144" w:type="dxa"/>
            </w:tcMar>
          </w:tcPr>
          <w:p w14:paraId="07AD068A" w14:textId="6EC5E730" w:rsidR="00AE12F4" w:rsidRPr="004E28F0" w:rsidRDefault="00E13A5A" w:rsidP="001C627F">
            <w:pPr>
              <w:pStyle w:val="Tabletext"/>
              <w:rPr>
                <w:rFonts w:cs="Arial"/>
              </w:rPr>
            </w:pPr>
            <w:r>
              <w:rPr>
                <w:rFonts w:cs="Arial"/>
              </w:rPr>
              <w:t>$</w:t>
            </w:r>
            <w:r w:rsidR="00AE12F4">
              <w:rPr>
                <w:rFonts w:cs="Arial"/>
              </w:rPr>
              <w:t>0</w:t>
            </w:r>
          </w:p>
        </w:tc>
      </w:tr>
      <w:tr w:rsidR="001E0509" w:rsidRPr="004E28F0" w14:paraId="23AE5E16" w14:textId="77777777" w:rsidTr="00DE3F92">
        <w:trPr>
          <w:cantSplit/>
        </w:trPr>
        <w:tc>
          <w:tcPr>
            <w:tcW w:w="533" w:type="dxa"/>
            <w:shd w:val="clear" w:color="auto" w:fill="auto"/>
            <w:tcMar>
              <w:left w:w="29" w:type="dxa"/>
              <w:right w:w="0" w:type="dxa"/>
            </w:tcMar>
          </w:tcPr>
          <w:p w14:paraId="115893FA" w14:textId="77777777" w:rsidR="001E0509" w:rsidRPr="004E28F0" w:rsidRDefault="001E0509" w:rsidP="001C627F">
            <w:pPr>
              <w:pStyle w:val="Tableapple"/>
              <w:rPr>
                <w:rFonts w:cs="Arial"/>
                <w:noProof/>
              </w:rPr>
            </w:pPr>
          </w:p>
        </w:tc>
        <w:tc>
          <w:tcPr>
            <w:tcW w:w="6667" w:type="dxa"/>
            <w:shd w:val="clear" w:color="auto" w:fill="auto"/>
            <w:tcMar>
              <w:top w:w="144" w:type="dxa"/>
              <w:left w:w="144" w:type="dxa"/>
              <w:bottom w:w="144" w:type="dxa"/>
              <w:right w:w="144" w:type="dxa"/>
            </w:tcMar>
          </w:tcPr>
          <w:p w14:paraId="7052B9A7" w14:textId="77777777" w:rsidR="005F2F94" w:rsidRDefault="005F2F94" w:rsidP="005F2F94">
            <w:pPr>
              <w:pStyle w:val="Tablesubtitle"/>
              <w:rPr>
                <w:rFonts w:cs="Arial"/>
              </w:rPr>
            </w:pPr>
            <w:r>
              <w:rPr>
                <w:rFonts w:cs="Arial"/>
              </w:rPr>
              <w:t>Diabetes Prevention Program (MiDPP) services</w:t>
            </w:r>
          </w:p>
          <w:p w14:paraId="30A941CA" w14:textId="77777777" w:rsidR="005F2F94" w:rsidRDefault="005F2F94" w:rsidP="005F2F94">
            <w:pPr>
              <w:pStyle w:val="Tablesubtitle"/>
              <w:rPr>
                <w:b w:val="0"/>
                <w:bCs w:val="0"/>
              </w:rPr>
            </w:pPr>
            <w:r>
              <w:rPr>
                <w:rFonts w:cs="Arial"/>
                <w:b w:val="0"/>
                <w:bCs w:val="0"/>
              </w:rPr>
              <w:t xml:space="preserve">The plan will pay for </w:t>
            </w:r>
            <w:r>
              <w:rPr>
                <w:b w:val="0"/>
                <w:bCs w:val="0"/>
              </w:rPr>
              <w:t xml:space="preserve">22 structured health behavior change one-hour sessions provided by a Medicaid-enrolled Lifestyle Coach associated with an enrolled MiDPP provider for members who are: </w:t>
            </w:r>
          </w:p>
          <w:p w14:paraId="684DC19D" w14:textId="77777777" w:rsidR="005F2F94" w:rsidRDefault="005F2F94" w:rsidP="005F2F94">
            <w:pPr>
              <w:pStyle w:val="Tablesubtitle"/>
              <w:numPr>
                <w:ilvl w:val="0"/>
                <w:numId w:val="42"/>
              </w:numPr>
              <w:rPr>
                <w:rFonts w:cs="Arial"/>
                <w:b w:val="0"/>
                <w:bCs w:val="0"/>
              </w:rPr>
            </w:pPr>
            <w:r>
              <w:rPr>
                <w:rFonts w:cs="Arial"/>
                <w:b w:val="0"/>
                <w:bCs w:val="0"/>
              </w:rPr>
              <w:t xml:space="preserve">Overweight or obese as defined by Body Mass Index (BMI) and has one of the following: </w:t>
            </w:r>
          </w:p>
          <w:p w14:paraId="0A099F12" w14:textId="77777777" w:rsidR="005F2F94" w:rsidRDefault="005F2F94" w:rsidP="005F2F94">
            <w:pPr>
              <w:pStyle w:val="Tablesubtitle"/>
              <w:numPr>
                <w:ilvl w:val="1"/>
                <w:numId w:val="42"/>
              </w:numPr>
              <w:rPr>
                <w:rFonts w:cs="Arial"/>
                <w:b w:val="0"/>
                <w:bCs w:val="0"/>
              </w:rPr>
            </w:pPr>
            <w:r>
              <w:rPr>
                <w:rFonts w:cs="Arial"/>
                <w:b w:val="0"/>
                <w:bCs w:val="0"/>
              </w:rPr>
              <w:t>Elevated blood glucose levels according to CDC standards for blood glucose level requirements</w:t>
            </w:r>
          </w:p>
          <w:p w14:paraId="2E2832C2" w14:textId="77777777" w:rsidR="005F2F94" w:rsidRDefault="005F2F94" w:rsidP="005F2F94">
            <w:pPr>
              <w:pStyle w:val="Tablesubtitle"/>
              <w:numPr>
                <w:ilvl w:val="1"/>
                <w:numId w:val="42"/>
              </w:numPr>
              <w:rPr>
                <w:rFonts w:cs="Arial"/>
                <w:b w:val="0"/>
                <w:bCs w:val="0"/>
              </w:rPr>
            </w:pPr>
            <w:r>
              <w:rPr>
                <w:rFonts w:cs="Arial"/>
                <w:b w:val="0"/>
                <w:bCs w:val="0"/>
              </w:rPr>
              <w:t>History of gestational diabetes mellitus (GDM)</w:t>
            </w:r>
          </w:p>
          <w:p w14:paraId="572FFF50" w14:textId="77777777" w:rsidR="005F2F94" w:rsidRDefault="005F2F94" w:rsidP="005F2F94">
            <w:pPr>
              <w:pStyle w:val="Tablesubtitle"/>
              <w:numPr>
                <w:ilvl w:val="1"/>
                <w:numId w:val="42"/>
              </w:numPr>
              <w:rPr>
                <w:rFonts w:cs="Arial"/>
                <w:b w:val="0"/>
                <w:bCs w:val="0"/>
              </w:rPr>
            </w:pPr>
            <w:r>
              <w:rPr>
                <w:rFonts w:cs="Arial"/>
                <w:b w:val="0"/>
                <w:bCs w:val="0"/>
              </w:rPr>
              <w:t>Score at “high risk” on the CDC prediabetes risk test</w:t>
            </w:r>
          </w:p>
          <w:p w14:paraId="0E319EA3" w14:textId="67627ACC" w:rsidR="001E0509" w:rsidRDefault="005F2F94" w:rsidP="005F2F94">
            <w:pPr>
              <w:pStyle w:val="Tablesubtitle"/>
            </w:pPr>
            <w:r>
              <w:rPr>
                <w:rFonts w:cs="Arial"/>
                <w:b w:val="0"/>
                <w:bCs w:val="0"/>
              </w:rP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209F8B43" w14:textId="77777777" w:rsidR="001E0509" w:rsidRDefault="001E0509" w:rsidP="001C627F">
            <w:pPr>
              <w:pStyle w:val="Tabletext"/>
              <w:rPr>
                <w:rFonts w:cs="Arial"/>
              </w:rPr>
            </w:pP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14FC2901"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igh blood pressure (hypertension)</w:t>
            </w:r>
          </w:p>
          <w:p w14:paraId="0217147A" w14:textId="28BDCC2E"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abnormal cholesterol and triglyceride levels (dyslipidemia)</w:t>
            </w:r>
          </w:p>
          <w:p w14:paraId="4A7938C1" w14:textId="144EB8C3" w:rsidR="00CB0691" w:rsidRPr="004E28F0" w:rsidRDefault="001908D8" w:rsidP="001C627F">
            <w:pPr>
              <w:pStyle w:val="Tablelistbullet"/>
              <w:tabs>
                <w:tab w:val="clear" w:pos="432"/>
                <w:tab w:val="clear" w:pos="3082"/>
                <w:tab w:val="clear" w:pos="3370"/>
              </w:tabs>
              <w:rPr>
                <w:rFonts w:cs="Arial"/>
              </w:rPr>
            </w:pPr>
            <w:r>
              <w:rPr>
                <w:rFonts w:cs="Arial"/>
              </w:rPr>
              <w:t>o</w:t>
            </w:r>
            <w:r w:rsidR="00CB0691" w:rsidRPr="004E28F0">
              <w:rPr>
                <w:rFonts w:cs="Arial"/>
              </w:rPr>
              <w:t>besity</w:t>
            </w:r>
          </w:p>
          <w:p w14:paraId="278312F1" w14:textId="2B12BF39"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093EB1E5" w:rsidR="00CB0691" w:rsidRPr="004E28F0" w:rsidRDefault="001908D8" w:rsidP="008E4BF3">
            <w:pPr>
              <w:pStyle w:val="Tablelistbullet"/>
              <w:tabs>
                <w:tab w:val="clear" w:pos="432"/>
                <w:tab w:val="clear" w:pos="3082"/>
                <w:tab w:val="clear" w:pos="3370"/>
              </w:tabs>
              <w:rPr>
                <w:rFonts w:cs="Arial"/>
              </w:rPr>
            </w:pPr>
            <w:r>
              <w:rPr>
                <w:rFonts w:cs="Arial"/>
              </w:rPr>
              <w:t>s</w:t>
            </w:r>
            <w:r w:rsidR="00CB0691" w:rsidRPr="004E28F0">
              <w:rPr>
                <w:rFonts w:cs="Arial"/>
              </w:rPr>
              <w:t>upplies to monitor your blood glucose, including the following:</w:t>
            </w:r>
          </w:p>
          <w:p w14:paraId="0F67EC87" w14:textId="453B5CE8" w:rsidR="00CB0691" w:rsidRPr="004E28F0" w:rsidRDefault="001908D8" w:rsidP="001C627F">
            <w:pPr>
              <w:pStyle w:val="Tablelistbullet2"/>
              <w:rPr>
                <w:rFonts w:cs="Arial"/>
              </w:rPr>
            </w:pPr>
            <w:r>
              <w:rPr>
                <w:rFonts w:cs="Arial"/>
              </w:rPr>
              <w:t>a</w:t>
            </w:r>
            <w:r w:rsidR="00CB0691" w:rsidRPr="004E28F0">
              <w:rPr>
                <w:rFonts w:cs="Arial"/>
              </w:rPr>
              <w:t xml:space="preserve"> blood glucose monitor</w:t>
            </w:r>
          </w:p>
          <w:p w14:paraId="20E99E02" w14:textId="11680B66" w:rsidR="00CB0691" w:rsidRPr="004E28F0" w:rsidRDefault="001908D8" w:rsidP="001C627F">
            <w:pPr>
              <w:pStyle w:val="Tablelistbullet2"/>
              <w:rPr>
                <w:rFonts w:cs="Arial"/>
              </w:rPr>
            </w:pPr>
            <w:r>
              <w:rPr>
                <w:rFonts w:cs="Arial"/>
              </w:rPr>
              <w:t>b</w:t>
            </w:r>
            <w:r w:rsidR="00CB0691" w:rsidRPr="004E28F0">
              <w:rPr>
                <w:rFonts w:cs="Arial"/>
              </w:rPr>
              <w:t>lood glucose test strips</w:t>
            </w:r>
          </w:p>
          <w:p w14:paraId="3D5F7796" w14:textId="5F89F6BC" w:rsidR="00CB0691" w:rsidRPr="004E28F0" w:rsidRDefault="001908D8" w:rsidP="001C627F">
            <w:pPr>
              <w:pStyle w:val="Tablelistbullet2"/>
              <w:rPr>
                <w:rFonts w:cs="Arial"/>
              </w:rPr>
            </w:pPr>
            <w:r>
              <w:rPr>
                <w:rFonts w:cs="Arial"/>
              </w:rPr>
              <w:t>l</w:t>
            </w:r>
            <w:r w:rsidR="00CB0691" w:rsidRPr="004E28F0">
              <w:rPr>
                <w:rFonts w:cs="Arial"/>
              </w:rPr>
              <w:t>ancet devices and lancets</w:t>
            </w:r>
          </w:p>
          <w:p w14:paraId="127B8C90" w14:textId="4ACB6A5B" w:rsidR="00CB0691" w:rsidRPr="004E28F0" w:rsidRDefault="001908D8" w:rsidP="001C627F">
            <w:pPr>
              <w:pStyle w:val="Tablelistbullet2"/>
              <w:rPr>
                <w:rFonts w:cs="Arial"/>
              </w:rPr>
            </w:pPr>
            <w:r>
              <w:rPr>
                <w:rFonts w:cs="Arial"/>
              </w:rPr>
              <w:t>g</w:t>
            </w:r>
            <w:r w:rsidR="00CB0691" w:rsidRPr="004E28F0">
              <w:rPr>
                <w:rFonts w:cs="Arial"/>
              </w:rPr>
              <w:t>lucose-control solutions for checking the accuracy of test strips and monitors</w:t>
            </w:r>
          </w:p>
          <w:p w14:paraId="0EC81847" w14:textId="4A992E23" w:rsidR="008E4BF3" w:rsidRPr="008E4BF3" w:rsidRDefault="001908D8" w:rsidP="004D4B0A">
            <w:pPr>
              <w:pStyle w:val="Tablelistbullet"/>
            </w:pPr>
            <w:r>
              <w:t>f</w:t>
            </w:r>
            <w:r w:rsidR="008E4BF3" w:rsidRPr="008E4BF3">
              <w:t>or people with diabetes who have severe diabetic foot disease, the plan will pay for the following:</w:t>
            </w:r>
          </w:p>
          <w:p w14:paraId="2D58266C" w14:textId="1B4F1175" w:rsidR="008E4BF3" w:rsidRPr="008E4BF3" w:rsidRDefault="001908D8" w:rsidP="004D4B0A">
            <w:pPr>
              <w:pStyle w:val="Tablelistbullet2"/>
            </w:pPr>
            <w:r>
              <w:t>o</w:t>
            </w:r>
            <w:r w:rsidR="008E4BF3" w:rsidRPr="008E4BF3">
              <w:t xml:space="preserve">ne pair of therapeutic custom-molded shoes (including inserts) and two extra pairs of inserts each calendar year, </w:t>
            </w:r>
            <w:r w:rsidR="008E4BF3" w:rsidRPr="008E4BF3">
              <w:rPr>
                <w:b/>
                <w:bCs/>
              </w:rPr>
              <w:t>or</w:t>
            </w:r>
          </w:p>
          <w:p w14:paraId="29C6D3C7" w14:textId="7642C0CB" w:rsidR="008E4BF3" w:rsidRPr="008E4BF3" w:rsidRDefault="001908D8" w:rsidP="004D4B0A">
            <w:pPr>
              <w:pStyle w:val="Tablelistbullet2"/>
            </w:pPr>
            <w:r>
              <w:t>o</w:t>
            </w:r>
            <w:r w:rsidR="008E4BF3" w:rsidRPr="008E4BF3">
              <w:t>ne pair of depth shoes and three pairs of inserts each year (not including the non-customized removable inserts provided with such shoes)</w:t>
            </w:r>
          </w:p>
          <w:p w14:paraId="4BB74B44" w14:textId="77777777" w:rsidR="008E4BF3" w:rsidRPr="008E4BF3" w:rsidRDefault="008E4BF3" w:rsidP="008E4BF3">
            <w:pPr>
              <w:spacing w:after="120" w:line="280" w:lineRule="exact"/>
              <w:ind w:left="432" w:right="288"/>
              <w:rPr>
                <w:rFonts w:eastAsia="Times New Roman" w:cs="Arial"/>
              </w:rPr>
            </w:pPr>
            <w:r w:rsidRPr="008E4BF3">
              <w:rPr>
                <w:rFonts w:eastAsia="Times New Roman" w:cs="Arial"/>
              </w:rPr>
              <w:t>The plan will also pay for fitting the therapeutic custom-molded shoes or depth shoes.</w:t>
            </w:r>
          </w:p>
          <w:p w14:paraId="51CF3E9A" w14:textId="77777777" w:rsidR="008E4BF3" w:rsidRPr="000B5D2A" w:rsidRDefault="008E4BF3" w:rsidP="004D4B0A">
            <w:pPr>
              <w:pStyle w:val="Tablelistbullet"/>
            </w:pPr>
            <w:r w:rsidRPr="008E4BF3">
              <w:t>The plan will pay for training to help you manage your diabetes, in some cases.</w:t>
            </w:r>
          </w:p>
          <w:p w14:paraId="0BAFE16B" w14:textId="78BBF9A6" w:rsidR="00CB0691" w:rsidRPr="004E28F0" w:rsidRDefault="008E4BF3" w:rsidP="004D4B0A">
            <w:pPr>
              <w:pStyle w:val="Tabletextnextpage"/>
              <w:jc w:val="left"/>
              <w:rPr>
                <w:rFonts w:cs="Arial"/>
              </w:rPr>
            </w:pPr>
            <w:r w:rsidRPr="008E4BF3">
              <w:rPr>
                <w:rFonts w:eastAsia="Calibri" w:cs="Arial"/>
                <w:b w:val="0"/>
                <w:bCs w:val="0"/>
                <w:color w:val="548DD4"/>
              </w:rPr>
              <w:t>[</w:t>
            </w:r>
            <w:r w:rsidRPr="008E4BF3">
              <w:rPr>
                <w:rFonts w:eastAsia="Calibri" w:cs="Arial"/>
                <w:b w:val="0"/>
                <w:bCs w:val="0"/>
                <w:i/>
                <w:color w:val="548DD4"/>
              </w:rPr>
              <w:t>List any additional benefits offered.</w:t>
            </w:r>
            <w:r w:rsidRPr="008E4BF3">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8E4BF3"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8E4BF3" w:rsidRPr="003D7263" w:rsidRDefault="008E4BF3" w:rsidP="001C627F">
            <w:pPr>
              <w:pStyle w:val="Tablesubtitle"/>
              <w:rPr>
                <w:rFonts w:cs="Arial"/>
              </w:rPr>
            </w:pPr>
            <w:r w:rsidRPr="003D7263">
              <w:rPr>
                <w:rFonts w:cs="Arial"/>
              </w:rPr>
              <w:t>Durable medical equipment (DME) and related supplies</w:t>
            </w:r>
          </w:p>
          <w:p w14:paraId="079822BD" w14:textId="290E2F5F" w:rsidR="008E4BF3" w:rsidRPr="004E28F0" w:rsidRDefault="008E4BF3" w:rsidP="001C627F">
            <w:pPr>
              <w:pStyle w:val="Tabletext"/>
              <w:rPr>
                <w:rFonts w:cs="Arial"/>
              </w:rPr>
            </w:pPr>
            <w:r w:rsidRPr="004E28F0">
              <w:rPr>
                <w:rFonts w:cs="Arial"/>
              </w:rPr>
              <w:t xml:space="preserve">(For a definition of “Durable medical equipment (DME),” </w:t>
            </w:r>
            <w:r>
              <w:rPr>
                <w:rFonts w:cs="Arial"/>
              </w:rPr>
              <w:t>refer to</w:t>
            </w:r>
            <w:r w:rsidRPr="004E28F0">
              <w:rPr>
                <w:rFonts w:cs="Arial"/>
              </w:rPr>
              <w:t xml:space="preserve"> Chapter 12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CB4E3B">
              <w:t>as well as Chapter 3, Section M</w:t>
            </w:r>
            <w:r w:rsidRPr="004E28F0">
              <w:rPr>
                <w:rFonts w:cs="Arial"/>
              </w:rPr>
              <w:t xml:space="preserve"> of this handbook.)</w:t>
            </w:r>
          </w:p>
          <w:p w14:paraId="72796527" w14:textId="77777777" w:rsidR="008E4BF3" w:rsidRPr="004E28F0" w:rsidRDefault="008E4BF3" w:rsidP="001C627F">
            <w:pPr>
              <w:pStyle w:val="Tabletext"/>
              <w:rPr>
                <w:rFonts w:cs="Arial"/>
              </w:rPr>
            </w:pPr>
            <w:r w:rsidRPr="004E28F0">
              <w:rPr>
                <w:rFonts w:cs="Arial"/>
              </w:rPr>
              <w:t>The following items are covered:</w:t>
            </w:r>
          </w:p>
          <w:p w14:paraId="622659CF" w14:textId="49E7D415"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heelchairs</w:t>
            </w:r>
          </w:p>
          <w:p w14:paraId="3D09230F" w14:textId="5DBFFB60" w:rsidR="008E4BF3" w:rsidRPr="004E28F0" w:rsidRDefault="001908D8" w:rsidP="001C627F">
            <w:pPr>
              <w:pStyle w:val="Tablelistbullet"/>
              <w:tabs>
                <w:tab w:val="clear" w:pos="432"/>
                <w:tab w:val="clear" w:pos="3082"/>
                <w:tab w:val="clear" w:pos="3370"/>
              </w:tabs>
              <w:rPr>
                <w:rFonts w:cs="Arial"/>
              </w:rPr>
            </w:pPr>
            <w:r>
              <w:rPr>
                <w:rFonts w:cs="Arial"/>
              </w:rPr>
              <w:t>c</w:t>
            </w:r>
            <w:r w:rsidR="008E4BF3" w:rsidRPr="004E28F0">
              <w:rPr>
                <w:rFonts w:cs="Arial"/>
              </w:rPr>
              <w:t>rutches</w:t>
            </w:r>
          </w:p>
          <w:p w14:paraId="2292CFB1" w14:textId="291B723C" w:rsidR="008E4BF3" w:rsidRPr="004E28F0" w:rsidRDefault="001908D8" w:rsidP="001C627F">
            <w:pPr>
              <w:pStyle w:val="Tablelistbullet"/>
              <w:tabs>
                <w:tab w:val="clear" w:pos="432"/>
                <w:tab w:val="clear" w:pos="3082"/>
                <w:tab w:val="clear" w:pos="3370"/>
              </w:tabs>
              <w:rPr>
                <w:rFonts w:cs="Arial"/>
              </w:rPr>
            </w:pPr>
            <w:r>
              <w:rPr>
                <w:rFonts w:cs="Arial"/>
              </w:rPr>
              <w:t>p</w:t>
            </w:r>
            <w:r w:rsidR="008E4BF3" w:rsidRPr="004E28F0">
              <w:rPr>
                <w:rFonts w:cs="Arial"/>
              </w:rPr>
              <w:t>owered mattress systems</w:t>
            </w:r>
          </w:p>
          <w:p w14:paraId="666C3978" w14:textId="1CFA31E7" w:rsidR="008E4BF3" w:rsidRPr="004E28F0" w:rsidRDefault="001908D8" w:rsidP="001C627F">
            <w:pPr>
              <w:pStyle w:val="Tablelistbullet"/>
              <w:tabs>
                <w:tab w:val="clear" w:pos="432"/>
                <w:tab w:val="clear" w:pos="3082"/>
                <w:tab w:val="clear" w:pos="3370"/>
              </w:tabs>
              <w:rPr>
                <w:rFonts w:cs="Arial"/>
              </w:rPr>
            </w:pPr>
            <w:r>
              <w:rPr>
                <w:rFonts w:cs="Arial"/>
              </w:rPr>
              <w:t>d</w:t>
            </w:r>
            <w:r w:rsidR="008E4BF3" w:rsidRPr="004E28F0">
              <w:rPr>
                <w:rFonts w:cs="Arial"/>
              </w:rPr>
              <w:t>iabetic supplies</w:t>
            </w:r>
          </w:p>
          <w:p w14:paraId="45E369DA" w14:textId="4559370C" w:rsidR="008E4BF3" w:rsidRPr="004E28F0" w:rsidRDefault="001908D8" w:rsidP="001C627F">
            <w:pPr>
              <w:pStyle w:val="Tablelistbullet"/>
              <w:tabs>
                <w:tab w:val="clear" w:pos="432"/>
                <w:tab w:val="clear" w:pos="3082"/>
                <w:tab w:val="clear" w:pos="3370"/>
              </w:tabs>
              <w:rPr>
                <w:rFonts w:cs="Arial"/>
              </w:rPr>
            </w:pPr>
            <w:r>
              <w:rPr>
                <w:rFonts w:cs="Arial"/>
              </w:rPr>
              <w:t>h</w:t>
            </w:r>
            <w:r w:rsidR="008E4BF3" w:rsidRPr="004E28F0">
              <w:rPr>
                <w:rFonts w:cs="Arial"/>
              </w:rPr>
              <w:t>ospital beds ordered by a provider for use in the home</w:t>
            </w:r>
          </w:p>
          <w:p w14:paraId="63669A30" w14:textId="0AA18FD2" w:rsidR="008E4BF3" w:rsidRPr="004E28F0" w:rsidRDefault="001908D8" w:rsidP="001C627F">
            <w:pPr>
              <w:pStyle w:val="Tablelistbullet"/>
              <w:tabs>
                <w:tab w:val="clear" w:pos="432"/>
                <w:tab w:val="clear" w:pos="3082"/>
                <w:tab w:val="clear" w:pos="3370"/>
              </w:tabs>
              <w:rPr>
                <w:rFonts w:cs="Arial"/>
              </w:rPr>
            </w:pPr>
            <w:r>
              <w:rPr>
                <w:rFonts w:cs="Arial"/>
              </w:rPr>
              <w:t>i</w:t>
            </w:r>
            <w:r w:rsidR="008E4BF3" w:rsidRPr="004E28F0">
              <w:rPr>
                <w:rFonts w:cs="Arial"/>
              </w:rPr>
              <w:t>ntravenous (IV) infusion pumps</w:t>
            </w:r>
          </w:p>
          <w:p w14:paraId="553A4608" w14:textId="73171133" w:rsidR="008E4BF3" w:rsidRPr="004E28F0" w:rsidRDefault="001908D8" w:rsidP="001C627F">
            <w:pPr>
              <w:pStyle w:val="Tablelistbullet"/>
              <w:tabs>
                <w:tab w:val="clear" w:pos="432"/>
                <w:tab w:val="clear" w:pos="3082"/>
                <w:tab w:val="clear" w:pos="3370"/>
              </w:tabs>
              <w:rPr>
                <w:rFonts w:cs="Arial"/>
              </w:rPr>
            </w:pPr>
            <w:r>
              <w:rPr>
                <w:rFonts w:cs="Arial"/>
              </w:rPr>
              <w:t>s</w:t>
            </w:r>
            <w:r w:rsidR="008E4BF3" w:rsidRPr="004E28F0">
              <w:rPr>
                <w:rFonts w:cs="Arial"/>
              </w:rPr>
              <w:t>peech generating devices</w:t>
            </w:r>
          </w:p>
          <w:p w14:paraId="2E7DCE71" w14:textId="56FBCE48" w:rsidR="008E4BF3" w:rsidRPr="004E28F0" w:rsidRDefault="001908D8" w:rsidP="001C627F">
            <w:pPr>
              <w:pStyle w:val="Tablelistbullet"/>
              <w:tabs>
                <w:tab w:val="clear" w:pos="432"/>
                <w:tab w:val="clear" w:pos="3082"/>
                <w:tab w:val="clear" w:pos="3370"/>
              </w:tabs>
              <w:rPr>
                <w:rFonts w:cs="Arial"/>
              </w:rPr>
            </w:pPr>
            <w:r>
              <w:rPr>
                <w:rFonts w:cs="Arial"/>
              </w:rPr>
              <w:t>o</w:t>
            </w:r>
            <w:r w:rsidR="008E4BF3" w:rsidRPr="004E28F0">
              <w:rPr>
                <w:rFonts w:cs="Arial"/>
              </w:rPr>
              <w:t>xygen equipment and supplies</w:t>
            </w:r>
          </w:p>
          <w:p w14:paraId="7157477C" w14:textId="15258AA2" w:rsidR="008E4BF3" w:rsidRPr="004E28F0" w:rsidRDefault="001908D8" w:rsidP="001C627F">
            <w:pPr>
              <w:pStyle w:val="Tablelistbullet"/>
              <w:tabs>
                <w:tab w:val="clear" w:pos="432"/>
                <w:tab w:val="clear" w:pos="3082"/>
                <w:tab w:val="clear" w:pos="3370"/>
              </w:tabs>
              <w:rPr>
                <w:rFonts w:cs="Arial"/>
              </w:rPr>
            </w:pPr>
            <w:r>
              <w:rPr>
                <w:rFonts w:cs="Arial"/>
              </w:rPr>
              <w:t>n</w:t>
            </w:r>
            <w:r w:rsidR="008E4BF3" w:rsidRPr="004E28F0">
              <w:rPr>
                <w:rFonts w:cs="Arial"/>
              </w:rPr>
              <w:t>ebulizers</w:t>
            </w:r>
          </w:p>
          <w:p w14:paraId="09F5DC24" w14:textId="5C442099"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alkers</w:t>
            </w:r>
          </w:p>
          <w:p w14:paraId="0B27E60E" w14:textId="77777777" w:rsidR="001908D8" w:rsidRPr="004E28F0" w:rsidRDefault="001908D8" w:rsidP="001908D8">
            <w:pPr>
              <w:pStyle w:val="Tabletext"/>
              <w:rPr>
                <w:rFonts w:cs="Arial"/>
              </w:rPr>
            </w:pPr>
            <w:r w:rsidRPr="004E28F0">
              <w:rPr>
                <w:rFonts w:cs="Arial"/>
              </w:rPr>
              <w:t>The following items are also covered:</w:t>
            </w:r>
          </w:p>
          <w:p w14:paraId="14B15CBD" w14:textId="24463952" w:rsidR="001908D8" w:rsidRPr="004E28F0" w:rsidRDefault="001908D8" w:rsidP="001908D8">
            <w:pPr>
              <w:pStyle w:val="Tablelistbullet"/>
              <w:tabs>
                <w:tab w:val="clear" w:pos="432"/>
                <w:tab w:val="clear" w:pos="3082"/>
                <w:tab w:val="clear" w:pos="3370"/>
              </w:tabs>
              <w:rPr>
                <w:rFonts w:cs="Arial"/>
              </w:rPr>
            </w:pPr>
            <w:r>
              <w:rPr>
                <w:rFonts w:cs="Arial"/>
              </w:rPr>
              <w:t>b</w:t>
            </w:r>
            <w:r w:rsidRPr="004E28F0">
              <w:rPr>
                <w:rFonts w:cs="Arial"/>
              </w:rPr>
              <w:t xml:space="preserve">reast </w:t>
            </w:r>
            <w:r>
              <w:rPr>
                <w:rFonts w:cs="Arial"/>
              </w:rPr>
              <w:t>p</w:t>
            </w:r>
            <w:r w:rsidRPr="004E28F0">
              <w:rPr>
                <w:rFonts w:cs="Arial"/>
              </w:rPr>
              <w:t>umps</w:t>
            </w:r>
          </w:p>
          <w:p w14:paraId="733F743B"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anes</w:t>
            </w:r>
          </w:p>
          <w:p w14:paraId="645AF6C4"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ommodes</w:t>
            </w:r>
          </w:p>
          <w:p w14:paraId="10B99672" w14:textId="77777777" w:rsidR="001908D8" w:rsidRPr="004E28F0" w:rsidRDefault="001908D8" w:rsidP="001908D8">
            <w:pPr>
              <w:pStyle w:val="Tablelistbullet"/>
              <w:tabs>
                <w:tab w:val="clear" w:pos="432"/>
                <w:tab w:val="clear" w:pos="3082"/>
                <w:tab w:val="clear" w:pos="3370"/>
              </w:tabs>
              <w:rPr>
                <w:rFonts w:cs="Arial"/>
              </w:rPr>
            </w:pPr>
            <w:r w:rsidRPr="004E28F0">
              <w:rPr>
                <w:rFonts w:cs="Arial"/>
              </w:rPr>
              <w:t xml:space="preserve">CPAP </w:t>
            </w:r>
            <w:r>
              <w:rPr>
                <w:rFonts w:cs="Arial"/>
              </w:rPr>
              <w:t>d</w:t>
            </w:r>
            <w:r w:rsidRPr="004E28F0">
              <w:rPr>
                <w:rFonts w:cs="Arial"/>
              </w:rPr>
              <w:t>evice</w:t>
            </w:r>
          </w:p>
          <w:p w14:paraId="3ACD53B4" w14:textId="77777777" w:rsidR="001908D8" w:rsidRPr="004E28F0" w:rsidRDefault="001908D8" w:rsidP="001908D8">
            <w:pPr>
              <w:pStyle w:val="Tablelistbullet"/>
              <w:tabs>
                <w:tab w:val="clear" w:pos="432"/>
                <w:tab w:val="clear" w:pos="3082"/>
                <w:tab w:val="clear" w:pos="3370"/>
              </w:tabs>
              <w:rPr>
                <w:rFonts w:cs="Arial"/>
              </w:rPr>
            </w:pPr>
            <w:r>
              <w:rPr>
                <w:rFonts w:cs="Arial"/>
              </w:rPr>
              <w:t>e</w:t>
            </w:r>
            <w:r w:rsidRPr="004E28F0">
              <w:rPr>
                <w:rFonts w:cs="Arial"/>
              </w:rPr>
              <w:t xml:space="preserve">nteral </w:t>
            </w:r>
            <w:r>
              <w:rPr>
                <w:rFonts w:cs="Arial"/>
              </w:rPr>
              <w:t>n</w:t>
            </w:r>
            <w:r w:rsidRPr="004E28F0">
              <w:rPr>
                <w:rFonts w:cs="Arial"/>
              </w:rPr>
              <w:t>utrition</w:t>
            </w:r>
          </w:p>
          <w:p w14:paraId="7210F462" w14:textId="77777777" w:rsidR="001908D8" w:rsidRPr="004E28F0" w:rsidRDefault="001908D8" w:rsidP="001908D8">
            <w:pPr>
              <w:pStyle w:val="Tablelistbullet"/>
              <w:tabs>
                <w:tab w:val="clear" w:pos="432"/>
                <w:tab w:val="clear" w:pos="3082"/>
                <w:tab w:val="clear" w:pos="3370"/>
              </w:tabs>
              <w:rPr>
                <w:rFonts w:cs="Arial"/>
              </w:rPr>
            </w:pPr>
            <w:r>
              <w:rPr>
                <w:rFonts w:cs="Arial"/>
              </w:rPr>
              <w:t>h</w:t>
            </w:r>
            <w:r w:rsidRPr="004E28F0">
              <w:rPr>
                <w:rFonts w:cs="Arial"/>
              </w:rPr>
              <w:t xml:space="preserve">ome </w:t>
            </w:r>
            <w:r>
              <w:rPr>
                <w:rFonts w:cs="Arial"/>
              </w:rPr>
              <w:t>u</w:t>
            </w:r>
            <w:r w:rsidRPr="004E28F0">
              <w:rPr>
                <w:rFonts w:cs="Arial"/>
              </w:rPr>
              <w:t xml:space="preserve">terine </w:t>
            </w:r>
            <w:r>
              <w:rPr>
                <w:rFonts w:cs="Arial"/>
              </w:rPr>
              <w:t>a</w:t>
            </w:r>
            <w:r w:rsidRPr="004E28F0">
              <w:rPr>
                <w:rFonts w:cs="Arial"/>
              </w:rPr>
              <w:t xml:space="preserve">ctivity </w:t>
            </w:r>
            <w:r>
              <w:rPr>
                <w:rFonts w:cs="Arial"/>
              </w:rPr>
              <w:t>m</w:t>
            </w:r>
            <w:r w:rsidRPr="004E28F0">
              <w:rPr>
                <w:rFonts w:cs="Arial"/>
              </w:rPr>
              <w:t xml:space="preserve">onitor </w:t>
            </w:r>
          </w:p>
          <w:p w14:paraId="0F7C4532"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ncontinence </w:t>
            </w:r>
            <w:r>
              <w:rPr>
                <w:rFonts w:cs="Arial"/>
              </w:rPr>
              <w:t>s</w:t>
            </w:r>
            <w:r w:rsidRPr="004E28F0">
              <w:rPr>
                <w:rFonts w:cs="Arial"/>
              </w:rPr>
              <w:t>upplies</w:t>
            </w:r>
          </w:p>
          <w:p w14:paraId="2D7750BA"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nsulin </w:t>
            </w:r>
            <w:r>
              <w:rPr>
                <w:rFonts w:cs="Arial"/>
              </w:rPr>
              <w:t>p</w:t>
            </w:r>
            <w:r w:rsidRPr="004E28F0">
              <w:rPr>
                <w:rFonts w:cs="Arial"/>
              </w:rPr>
              <w:t xml:space="preserve">ump and </w:t>
            </w:r>
            <w:r>
              <w:rPr>
                <w:rFonts w:cs="Arial"/>
              </w:rPr>
              <w:t>s</w:t>
            </w:r>
            <w:r w:rsidRPr="004E28F0">
              <w:rPr>
                <w:rFonts w:cs="Arial"/>
              </w:rPr>
              <w:t>upplies</w:t>
            </w:r>
          </w:p>
          <w:p w14:paraId="5560C6F0"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ifts, </w:t>
            </w:r>
            <w:r>
              <w:rPr>
                <w:rFonts w:cs="Arial"/>
              </w:rPr>
              <w:t>s</w:t>
            </w:r>
            <w:r w:rsidRPr="004E28F0">
              <w:rPr>
                <w:rFonts w:cs="Arial"/>
              </w:rPr>
              <w:t>lings</w:t>
            </w:r>
            <w:r>
              <w:rPr>
                <w:rFonts w:cs="Arial"/>
              </w:rPr>
              <w:t>,</w:t>
            </w:r>
            <w:r w:rsidRPr="004E28F0">
              <w:rPr>
                <w:rFonts w:cs="Arial"/>
              </w:rPr>
              <w:t xml:space="preserve"> and </w:t>
            </w:r>
            <w:r>
              <w:rPr>
                <w:rFonts w:cs="Arial"/>
              </w:rPr>
              <w:t>s</w:t>
            </w:r>
            <w:r w:rsidRPr="004E28F0">
              <w:rPr>
                <w:rFonts w:cs="Arial"/>
              </w:rPr>
              <w:t>eats</w:t>
            </w:r>
          </w:p>
          <w:p w14:paraId="7CBCB715"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ymphedema </w:t>
            </w:r>
            <w:r>
              <w:rPr>
                <w:rFonts w:cs="Arial"/>
              </w:rPr>
              <w:t>p</w:t>
            </w:r>
            <w:r w:rsidRPr="004E28F0">
              <w:rPr>
                <w:rFonts w:cs="Arial"/>
              </w:rPr>
              <w:t>ump</w:t>
            </w:r>
          </w:p>
          <w:p w14:paraId="6EC88EEC" w14:textId="2CDD7D5F" w:rsidR="001908D8" w:rsidRDefault="001908D8" w:rsidP="001908D8">
            <w:pPr>
              <w:pStyle w:val="Tablelistbullet"/>
              <w:tabs>
                <w:tab w:val="clear" w:pos="432"/>
                <w:tab w:val="clear" w:pos="3082"/>
                <w:tab w:val="clear" w:pos="3370"/>
              </w:tabs>
              <w:rPr>
                <w:rFonts w:cs="Arial"/>
              </w:rPr>
            </w:pPr>
            <w:r>
              <w:rPr>
                <w:rFonts w:cs="Arial"/>
              </w:rPr>
              <w:t>n</w:t>
            </w:r>
            <w:r w:rsidRPr="004E28F0">
              <w:rPr>
                <w:rFonts w:cs="Arial"/>
              </w:rPr>
              <w:t xml:space="preserve">egative </w:t>
            </w:r>
            <w:r>
              <w:rPr>
                <w:rFonts w:cs="Arial"/>
              </w:rPr>
              <w:t>p</w:t>
            </w:r>
            <w:r w:rsidRPr="004E28F0">
              <w:rPr>
                <w:rFonts w:cs="Arial"/>
              </w:rPr>
              <w:t xml:space="preserve">ressure </w:t>
            </w:r>
            <w:r>
              <w:rPr>
                <w:rFonts w:cs="Arial"/>
              </w:rPr>
              <w:t>w</w:t>
            </w:r>
            <w:r w:rsidRPr="004E28F0">
              <w:rPr>
                <w:rFonts w:cs="Arial"/>
              </w:rPr>
              <w:t xml:space="preserve">ound </w:t>
            </w:r>
            <w:r>
              <w:rPr>
                <w:rFonts w:cs="Arial"/>
              </w:rPr>
              <w:t>t</w:t>
            </w:r>
            <w:r w:rsidRPr="004E28F0">
              <w:rPr>
                <w:rFonts w:cs="Arial"/>
              </w:rPr>
              <w:t>herapy</w:t>
            </w:r>
          </w:p>
          <w:p w14:paraId="7799DD14"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rthopedic </w:t>
            </w:r>
            <w:r>
              <w:rPr>
                <w:rFonts w:cs="Arial"/>
              </w:rPr>
              <w:t>f</w:t>
            </w:r>
            <w:r w:rsidRPr="004E28F0">
              <w:rPr>
                <w:rFonts w:cs="Arial"/>
              </w:rPr>
              <w:t>ootwear</w:t>
            </w:r>
          </w:p>
          <w:p w14:paraId="64C32D7E"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rthotics</w:t>
            </w:r>
          </w:p>
          <w:p w14:paraId="2EB523E6"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steogenesis </w:t>
            </w:r>
            <w:r>
              <w:rPr>
                <w:rFonts w:cs="Arial"/>
              </w:rPr>
              <w:t>s</w:t>
            </w:r>
            <w:r w:rsidRPr="004E28F0">
              <w:rPr>
                <w:rFonts w:cs="Arial"/>
              </w:rPr>
              <w:t>timulator</w:t>
            </w:r>
          </w:p>
          <w:p w14:paraId="3208341B"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eak </w:t>
            </w:r>
            <w:r>
              <w:rPr>
                <w:rFonts w:cs="Arial"/>
              </w:rPr>
              <w:t>f</w:t>
            </w:r>
            <w:r w:rsidRPr="004E28F0">
              <w:rPr>
                <w:rFonts w:cs="Arial"/>
              </w:rPr>
              <w:t xml:space="preserve">low </w:t>
            </w:r>
            <w:r>
              <w:rPr>
                <w:rFonts w:cs="Arial"/>
              </w:rPr>
              <w:t>m</w:t>
            </w:r>
            <w:r w:rsidRPr="004E28F0">
              <w:rPr>
                <w:rFonts w:cs="Arial"/>
              </w:rPr>
              <w:t>eter</w:t>
            </w:r>
          </w:p>
          <w:p w14:paraId="63E1CFA4" w14:textId="3CA36CD1" w:rsidR="008E4BF3" w:rsidRPr="003D22B8" w:rsidRDefault="0027619A" w:rsidP="003D22B8">
            <w:pPr>
              <w:pStyle w:val="Tabletextnextpage"/>
              <w:rPr>
                <w:rFonts w:cs="Arial"/>
              </w:rPr>
            </w:pPr>
            <w:r w:rsidRPr="001A3C84">
              <w:t>This benefit is continued on the next page</w:t>
            </w:r>
          </w:p>
        </w:tc>
        <w:tc>
          <w:tcPr>
            <w:tcW w:w="2707" w:type="dxa"/>
            <w:shd w:val="clear" w:color="auto" w:fill="auto"/>
            <w:tcMar>
              <w:top w:w="144" w:type="dxa"/>
              <w:left w:w="144" w:type="dxa"/>
              <w:bottom w:w="144" w:type="dxa"/>
              <w:right w:w="144" w:type="dxa"/>
            </w:tcMar>
          </w:tcPr>
          <w:p w14:paraId="68E7C415" w14:textId="7E357832" w:rsidR="008E4BF3" w:rsidRPr="004E28F0" w:rsidRDefault="008E4BF3" w:rsidP="001C627F">
            <w:pPr>
              <w:pStyle w:val="Tabletext"/>
              <w:rPr>
                <w:rFonts w:cs="Arial"/>
              </w:rPr>
            </w:pPr>
            <w:r w:rsidRPr="004E28F0">
              <w:rPr>
                <w:rFonts w:cs="Arial"/>
              </w:rPr>
              <w:t>$0</w:t>
            </w:r>
          </w:p>
        </w:tc>
      </w:tr>
      <w:tr w:rsidR="008E4BF3" w:rsidRPr="004E28F0" w14:paraId="1FF78BE5" w14:textId="77777777" w:rsidTr="00DE3F92">
        <w:trPr>
          <w:cantSplit/>
        </w:trPr>
        <w:tc>
          <w:tcPr>
            <w:tcW w:w="533" w:type="dxa"/>
            <w:shd w:val="clear" w:color="auto" w:fill="auto"/>
            <w:tcMar>
              <w:left w:w="29" w:type="dxa"/>
              <w:right w:w="0" w:type="dxa"/>
            </w:tcMar>
          </w:tcPr>
          <w:p w14:paraId="7B343074" w14:textId="3A396463"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8E4BF3" w:rsidRPr="003D7263" w:rsidRDefault="008E4BF3" w:rsidP="001C627F">
            <w:pPr>
              <w:pStyle w:val="Tablesubtitle"/>
              <w:rPr>
                <w:rFonts w:cs="Arial"/>
              </w:rPr>
            </w:pPr>
            <w:r w:rsidRPr="003D7263">
              <w:rPr>
                <w:rFonts w:cs="Arial"/>
              </w:rPr>
              <w:t>Durable medical equipment (DME) and related supplies (continued)</w:t>
            </w:r>
          </w:p>
          <w:p w14:paraId="700A3792"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stomy </w:t>
            </w:r>
            <w:r>
              <w:rPr>
                <w:rFonts w:cs="Arial"/>
              </w:rPr>
              <w:t>s</w:t>
            </w:r>
            <w:r w:rsidRPr="004E28F0">
              <w:rPr>
                <w:rFonts w:cs="Arial"/>
              </w:rPr>
              <w:t>upplies</w:t>
            </w:r>
          </w:p>
          <w:p w14:paraId="5302CF5A"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arenteral </w:t>
            </w:r>
            <w:r>
              <w:rPr>
                <w:rFonts w:cs="Arial"/>
              </w:rPr>
              <w:t>n</w:t>
            </w:r>
            <w:r w:rsidRPr="004E28F0">
              <w:rPr>
                <w:rFonts w:cs="Arial"/>
              </w:rPr>
              <w:t>utrition</w:t>
            </w:r>
          </w:p>
          <w:p w14:paraId="23BAD396" w14:textId="1158D50B"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g</w:t>
            </w:r>
            <w:r w:rsidR="008E4BF3" w:rsidRPr="004E28F0">
              <w:rPr>
                <w:rFonts w:cs="Arial"/>
              </w:rPr>
              <w:t xml:space="preserve">radient </w:t>
            </w:r>
            <w:r>
              <w:rPr>
                <w:rFonts w:cs="Arial"/>
              </w:rPr>
              <w:t>p</w:t>
            </w:r>
            <w:r w:rsidR="008E4BF3" w:rsidRPr="004E28F0">
              <w:rPr>
                <w:rFonts w:cs="Arial"/>
              </w:rPr>
              <w:t>roducts</w:t>
            </w:r>
          </w:p>
          <w:p w14:paraId="5153EB5F" w14:textId="2750BD19"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r</w:t>
            </w:r>
            <w:r w:rsidR="008E4BF3" w:rsidRPr="004E28F0">
              <w:rPr>
                <w:rFonts w:cs="Arial"/>
              </w:rPr>
              <w:t xml:space="preserve">educing </w:t>
            </w:r>
            <w:r>
              <w:rPr>
                <w:rFonts w:cs="Arial"/>
              </w:rPr>
              <w:t>s</w:t>
            </w:r>
            <w:r w:rsidR="008E4BF3" w:rsidRPr="004E28F0">
              <w:rPr>
                <w:rFonts w:cs="Arial"/>
              </w:rPr>
              <w:t xml:space="preserve">upport </w:t>
            </w:r>
            <w:r>
              <w:rPr>
                <w:rFonts w:cs="Arial"/>
              </w:rPr>
              <w:t>s</w:t>
            </w:r>
            <w:r w:rsidR="008E4BF3" w:rsidRPr="004E28F0">
              <w:rPr>
                <w:rFonts w:cs="Arial"/>
              </w:rPr>
              <w:t>urface</w:t>
            </w:r>
            <w:r>
              <w:rPr>
                <w:rFonts w:cs="Arial"/>
              </w:rPr>
              <w:t>s</w:t>
            </w:r>
          </w:p>
          <w:p w14:paraId="1B79791A" w14:textId="5F732140"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rosthetics</w:t>
            </w:r>
          </w:p>
          <w:p w14:paraId="1E2788E7" w14:textId="5A2632D7"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ulse </w:t>
            </w:r>
            <w:r>
              <w:rPr>
                <w:rFonts w:cs="Arial"/>
              </w:rPr>
              <w:t>o</w:t>
            </w:r>
            <w:r w:rsidR="008E4BF3" w:rsidRPr="004E28F0">
              <w:rPr>
                <w:rFonts w:cs="Arial"/>
              </w:rPr>
              <w:t>ximeter</w:t>
            </w:r>
          </w:p>
          <w:p w14:paraId="6DBBD112" w14:textId="7684477C" w:rsidR="008E4BF3" w:rsidRPr="004E28F0" w:rsidRDefault="0027619A" w:rsidP="001C627F">
            <w:pPr>
              <w:pStyle w:val="Tablelistbullet"/>
              <w:tabs>
                <w:tab w:val="clear" w:pos="432"/>
                <w:tab w:val="clear" w:pos="3082"/>
                <w:tab w:val="clear" w:pos="3370"/>
              </w:tabs>
              <w:rPr>
                <w:rFonts w:cs="Arial"/>
              </w:rPr>
            </w:pPr>
            <w:r>
              <w:rPr>
                <w:rFonts w:cs="Arial"/>
              </w:rPr>
              <w:t>s</w:t>
            </w:r>
            <w:r w:rsidR="008E4BF3" w:rsidRPr="004E28F0">
              <w:rPr>
                <w:rFonts w:cs="Arial"/>
              </w:rPr>
              <w:t xml:space="preserve">urgical </w:t>
            </w:r>
            <w:r>
              <w:rPr>
                <w:rFonts w:cs="Arial"/>
              </w:rPr>
              <w:t>d</w:t>
            </w:r>
            <w:r w:rsidR="008E4BF3" w:rsidRPr="004E28F0">
              <w:rPr>
                <w:rFonts w:cs="Arial"/>
              </w:rPr>
              <w:t>ressings</w:t>
            </w:r>
          </w:p>
          <w:p w14:paraId="5950807F" w14:textId="2B0FA709"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racheostomy </w:t>
            </w:r>
            <w:r>
              <w:rPr>
                <w:rFonts w:cs="Arial"/>
              </w:rPr>
              <w:t>c</w:t>
            </w:r>
            <w:r w:rsidR="008E4BF3" w:rsidRPr="004E28F0">
              <w:rPr>
                <w:rFonts w:cs="Arial"/>
              </w:rPr>
              <w:t xml:space="preserve">are </w:t>
            </w:r>
            <w:r>
              <w:rPr>
                <w:rFonts w:cs="Arial"/>
              </w:rPr>
              <w:t>s</w:t>
            </w:r>
            <w:r w:rsidR="008E4BF3" w:rsidRPr="004E28F0">
              <w:rPr>
                <w:rFonts w:cs="Arial"/>
              </w:rPr>
              <w:t>upplies</w:t>
            </w:r>
          </w:p>
          <w:p w14:paraId="005E63C7" w14:textId="6A722604"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ranscutaneous </w:t>
            </w:r>
            <w:r>
              <w:rPr>
                <w:rFonts w:cs="Arial"/>
              </w:rPr>
              <w:t>e</w:t>
            </w:r>
            <w:r w:rsidR="008E4BF3" w:rsidRPr="004E28F0">
              <w:rPr>
                <w:rFonts w:cs="Arial"/>
              </w:rPr>
              <w:t xml:space="preserve">lectrical </w:t>
            </w:r>
            <w:r>
              <w:rPr>
                <w:rFonts w:cs="Arial"/>
              </w:rPr>
              <w:t>n</w:t>
            </w:r>
            <w:r w:rsidR="008E4BF3" w:rsidRPr="004E28F0">
              <w:rPr>
                <w:rFonts w:cs="Arial"/>
              </w:rPr>
              <w:t xml:space="preserve">erve </w:t>
            </w:r>
            <w:r>
              <w:rPr>
                <w:rFonts w:cs="Arial"/>
              </w:rPr>
              <w:t>s</w:t>
            </w:r>
            <w:r w:rsidR="008E4BF3" w:rsidRPr="004E28F0">
              <w:rPr>
                <w:rFonts w:cs="Arial"/>
              </w:rPr>
              <w:t>timulator</w:t>
            </w:r>
          </w:p>
          <w:p w14:paraId="40268263" w14:textId="382960FD" w:rsidR="008E4BF3" w:rsidRPr="004E28F0" w:rsidRDefault="0027619A" w:rsidP="001C627F">
            <w:pPr>
              <w:pStyle w:val="Tablelistbullet"/>
              <w:tabs>
                <w:tab w:val="clear" w:pos="432"/>
                <w:tab w:val="clear" w:pos="3082"/>
                <w:tab w:val="clear" w:pos="3370"/>
              </w:tabs>
              <w:rPr>
                <w:rFonts w:cs="Arial"/>
              </w:rPr>
            </w:pPr>
            <w:r>
              <w:rPr>
                <w:rFonts w:cs="Arial"/>
              </w:rPr>
              <w:t>v</w:t>
            </w:r>
            <w:r w:rsidR="008E4BF3" w:rsidRPr="004E28F0">
              <w:rPr>
                <w:rFonts w:cs="Arial"/>
              </w:rPr>
              <w:t xml:space="preserve">entilators </w:t>
            </w:r>
          </w:p>
          <w:p w14:paraId="2064F98B" w14:textId="71E79FD5" w:rsidR="008E4BF3" w:rsidRDefault="0027619A" w:rsidP="001C627F">
            <w:pPr>
              <w:pStyle w:val="Tablelistbullet"/>
              <w:tabs>
                <w:tab w:val="clear" w:pos="432"/>
                <w:tab w:val="clear" w:pos="3082"/>
                <w:tab w:val="clear" w:pos="3370"/>
              </w:tabs>
              <w:rPr>
                <w:rFonts w:cs="Arial"/>
              </w:rPr>
            </w:pPr>
            <w:r>
              <w:rPr>
                <w:rFonts w:cs="Arial"/>
              </w:rPr>
              <w:t>w</w:t>
            </w:r>
            <w:r w:rsidR="008E4BF3" w:rsidRPr="004E28F0">
              <w:rPr>
                <w:rFonts w:cs="Arial"/>
              </w:rPr>
              <w:t xml:space="preserve">earable </w:t>
            </w:r>
            <w:r>
              <w:rPr>
                <w:rFonts w:cs="Arial"/>
              </w:rPr>
              <w:t>c</w:t>
            </w:r>
            <w:r w:rsidR="008E4BF3" w:rsidRPr="004E28F0">
              <w:rPr>
                <w:rFonts w:cs="Arial"/>
              </w:rPr>
              <w:t>ardioverter-</w:t>
            </w:r>
            <w:r>
              <w:rPr>
                <w:rFonts w:cs="Arial"/>
              </w:rPr>
              <w:t>d</w:t>
            </w:r>
            <w:r w:rsidR="008E4BF3" w:rsidRPr="004E28F0">
              <w:rPr>
                <w:rFonts w:cs="Arial"/>
              </w:rPr>
              <w:t>efibrillators</w:t>
            </w:r>
          </w:p>
          <w:p w14:paraId="773AF0A0" w14:textId="77777777" w:rsidR="0027619A" w:rsidRPr="004E28F0" w:rsidRDefault="0027619A" w:rsidP="0027619A">
            <w:pPr>
              <w:pStyle w:val="Tabletext"/>
              <w:rPr>
                <w:rFonts w:cs="Arial"/>
              </w:rPr>
            </w:pPr>
            <w:r w:rsidRPr="004E28F0">
              <w:rPr>
                <w:rFonts w:cs="Arial"/>
              </w:rPr>
              <w:t>Other items may be covered.</w:t>
            </w:r>
          </w:p>
          <w:p w14:paraId="2B2E1E31" w14:textId="77777777" w:rsidR="0027619A" w:rsidRPr="004E28F0" w:rsidRDefault="0027619A" w:rsidP="0027619A">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2348FF37" w14:textId="77777777" w:rsidR="0027619A" w:rsidRPr="004E28F0" w:rsidRDefault="0027619A" w:rsidP="0027619A">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27619A" w:rsidRPr="004E28F0" w:rsidRDefault="0027619A" w:rsidP="0027619A">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76213FFC" w14:textId="7FAEC41D" w:rsidR="0027619A" w:rsidRPr="004D4B0A" w:rsidRDefault="0027619A" w:rsidP="004D4B0A">
            <w:pPr>
              <w:pStyle w:val="Tabletext"/>
              <w:rPr>
                <w:rFonts w:cs="Arial"/>
                <w:color w:val="548DD4"/>
              </w:rPr>
            </w:pPr>
            <w:r>
              <w:rPr>
                <w:rStyle w:val="PlanInstructions"/>
                <w:rFonts w:cs="Arial"/>
                <w:i w:val="0"/>
              </w:rPr>
              <w:t>[</w:t>
            </w:r>
            <w:r w:rsidRPr="004E28F0">
              <w:rPr>
                <w:rStyle w:val="PlanInstructions"/>
                <w:rFonts w:cs="Arial"/>
              </w:rPr>
              <w:t xml:space="preserve">Plans that do not limit the DME brands and manufacturers that you will cover, insert: </w:t>
            </w:r>
            <w:r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1C33C1DC" w14:textId="77777777" w:rsidR="008E4BF3" w:rsidRPr="001A3C84" w:rsidRDefault="008E4BF3"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8E4BF3" w:rsidRPr="004E28F0" w:rsidRDefault="008E4BF3" w:rsidP="001C627F">
            <w:pPr>
              <w:pStyle w:val="Tabletext"/>
              <w:rPr>
                <w:rFonts w:cs="Arial"/>
                <w:color w:val="548DD4"/>
              </w:rPr>
            </w:pPr>
          </w:p>
        </w:tc>
      </w:tr>
      <w:tr w:rsidR="008E4BF3" w:rsidRPr="004E28F0" w14:paraId="1C13301D" w14:textId="77777777" w:rsidTr="00DE3F92">
        <w:trPr>
          <w:cantSplit/>
        </w:trPr>
        <w:tc>
          <w:tcPr>
            <w:tcW w:w="533" w:type="dxa"/>
            <w:shd w:val="clear" w:color="auto" w:fill="auto"/>
            <w:tcMar>
              <w:left w:w="29" w:type="dxa"/>
              <w:right w:w="0" w:type="dxa"/>
            </w:tcMar>
          </w:tcPr>
          <w:p w14:paraId="314D4663"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8E4BF3" w:rsidRPr="003D7263" w:rsidRDefault="008E4BF3" w:rsidP="001C627F">
            <w:pPr>
              <w:pStyle w:val="Tablesubtitle"/>
              <w:rPr>
                <w:rFonts w:cs="Arial"/>
              </w:rPr>
            </w:pPr>
            <w:r w:rsidRPr="003D7263">
              <w:rPr>
                <w:rFonts w:cs="Arial"/>
              </w:rPr>
              <w:t>Durable medical equipment (DME) and related supplies (continued)</w:t>
            </w:r>
          </w:p>
          <w:p w14:paraId="6163C87B" w14:textId="112F058E" w:rsidR="008E4BF3" w:rsidRPr="004E28F0" w:rsidRDefault="008E4BF3" w:rsidP="00260460">
            <w:pPr>
              <w:pStyle w:val="Tabletext"/>
              <w:rPr>
                <w:rStyle w:val="PlanInstructions"/>
                <w:rFonts w:cs="Arial"/>
                <w:i w:val="0"/>
              </w:rPr>
            </w:pPr>
            <w:r>
              <w:rPr>
                <w:rStyle w:val="PlanInstructions"/>
                <w:rFonts w:cs="Arial"/>
                <w:i w:val="0"/>
              </w:rPr>
              <w:t>[</w:t>
            </w:r>
            <w:r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4E28F0">
              <w:rPr>
                <w:rFonts w:cs="Arial"/>
                <w:color w:val="548DD4"/>
              </w:rPr>
              <w:t xml:space="preserve"> </w:t>
            </w:r>
            <w:r w:rsidRPr="004E28F0">
              <w:rPr>
                <w:rStyle w:val="PlanInstructions"/>
                <w:rFonts w:cs="Arial"/>
                <w:i w:val="0"/>
              </w:rPr>
              <w:t>With this</w:t>
            </w:r>
            <w:r w:rsidRPr="004E28F0">
              <w:rPr>
                <w:rFonts w:cs="Arial"/>
                <w:color w:val="548DD4"/>
              </w:rPr>
              <w:t xml:space="preserve"> </w:t>
            </w:r>
            <w:r w:rsidRPr="004E28F0">
              <w:rPr>
                <w:rStyle w:val="PlanInstructions"/>
                <w:rFonts w:cs="Arial"/>
              </w:rPr>
              <w:t>Member Handbook</w:t>
            </w:r>
            <w:r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8E4BF3" w:rsidRDefault="008E4BF3" w:rsidP="001C627F">
            <w:pPr>
              <w:pStyle w:val="Tabletext"/>
              <w:rPr>
                <w:rStyle w:val="PlanInstructions"/>
                <w:rFonts w:cs="Arial"/>
                <w:i w:val="0"/>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EE3A14E" w14:textId="77777777" w:rsidR="0027619A" w:rsidRPr="004E28F0" w:rsidRDefault="0027619A" w:rsidP="0027619A">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Pr>
                <w:rStyle w:val="PlanInstructions"/>
                <w:rFonts w:cs="Arial"/>
                <w:i w:val="0"/>
              </w:rPr>
              <w:t xml:space="preserve">them </w:t>
            </w:r>
            <w:r w:rsidRPr="004E28F0">
              <w:rPr>
                <w:rStyle w:val="PlanInstructions"/>
                <w:rFonts w:cs="Arial"/>
                <w:i w:val="0"/>
              </w:rPr>
              <w:t>to refer you for a second opinion.)</w:t>
            </w:r>
          </w:p>
          <w:p w14:paraId="7C921808" w14:textId="6D47F004" w:rsidR="008E4BF3" w:rsidRPr="004E28F0" w:rsidRDefault="0027619A" w:rsidP="004D4B0A">
            <w:pPr>
              <w:pStyle w:val="Tabletext"/>
            </w:pPr>
            <w:r w:rsidRPr="001A3C84">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1A3C84">
              <w:t xml:space="preserve"> </w:t>
            </w:r>
            <w:r w:rsidRPr="00D86ACF">
              <w:rPr>
                <w:rStyle w:val="PlanInstructions"/>
                <w:rFonts w:cs="Arial"/>
                <w:bCs/>
                <w:i w:val="0"/>
              </w:rPr>
              <w:t>[</w:t>
            </w:r>
            <w:r w:rsidRPr="001A3C84">
              <w:rPr>
                <w:rStyle w:val="PlanInstructions"/>
                <w:rFonts w:cs="Arial"/>
              </w:rPr>
              <w:t>plans may insert reference, as applicable</w:t>
            </w:r>
            <w:r w:rsidRPr="001A3C84">
              <w:rPr>
                <w:rStyle w:val="PlanInstructions"/>
                <w:rFonts w:cs="Arial"/>
                <w:bCs/>
                <w:i w:val="0"/>
              </w:rPr>
              <w:t>]</w:t>
            </w:r>
            <w:r w:rsidRPr="00D86ACF">
              <w:rPr>
                <w:i/>
                <w:color w:val="548DD4"/>
              </w:rPr>
              <w:t>.</w:t>
            </w:r>
            <w:r w:rsidRPr="001A3C84">
              <w:rPr>
                <w:rStyle w:val="PlanInstructions"/>
                <w:rFonts w:cs="Arial"/>
                <w:i w:val="0"/>
              </w:rPr>
              <w:t>)</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8E4BF3" w:rsidRPr="004E28F0" w:rsidRDefault="008E4BF3" w:rsidP="001C627F">
            <w:pPr>
              <w:pStyle w:val="Tabletext"/>
              <w:rPr>
                <w:rFonts w:cs="Arial"/>
              </w:rPr>
            </w:pPr>
          </w:p>
        </w:tc>
      </w:tr>
      <w:tr w:rsidR="008E4BF3" w:rsidRPr="004E28F0" w14:paraId="44C2CDEE" w14:textId="77777777" w:rsidTr="00DE3F92">
        <w:trPr>
          <w:cantSplit/>
        </w:trPr>
        <w:tc>
          <w:tcPr>
            <w:tcW w:w="533" w:type="dxa"/>
            <w:shd w:val="clear" w:color="auto" w:fill="auto"/>
            <w:tcMar>
              <w:left w:w="29" w:type="dxa"/>
              <w:right w:w="0" w:type="dxa"/>
            </w:tcMar>
          </w:tcPr>
          <w:p w14:paraId="48723CB0"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8E4BF3" w:rsidRPr="003D7263" w:rsidRDefault="008E4BF3" w:rsidP="001C627F">
            <w:pPr>
              <w:pStyle w:val="Tablesubtitle"/>
              <w:rPr>
                <w:rFonts w:cs="Arial"/>
              </w:rPr>
            </w:pPr>
            <w:r w:rsidRPr="003D7263">
              <w:rPr>
                <w:rFonts w:cs="Arial"/>
              </w:rPr>
              <w:t>Emergency care</w:t>
            </w:r>
          </w:p>
          <w:p w14:paraId="20E80364" w14:textId="60A49F2D" w:rsidR="008E4BF3" w:rsidRPr="004E28F0" w:rsidRDefault="00AF64B2" w:rsidP="001C627F">
            <w:pPr>
              <w:pStyle w:val="Tabletext"/>
              <w:rPr>
                <w:rFonts w:cs="Arial"/>
              </w:rPr>
            </w:pPr>
            <w:r>
              <w:rPr>
                <w:rFonts w:cs="Arial"/>
              </w:rPr>
              <w:t>E</w:t>
            </w:r>
            <w:r w:rsidR="008E4BF3" w:rsidRPr="004E28F0">
              <w:rPr>
                <w:rFonts w:cs="Arial"/>
              </w:rPr>
              <w:t>mergency care means services that are:</w:t>
            </w:r>
          </w:p>
          <w:p w14:paraId="7FD6C45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8E4BF3" w:rsidRPr="004E28F0" w:rsidRDefault="008E4BF3"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5B4C2B70" w14:textId="77777777" w:rsidR="0027619A" w:rsidRPr="004E28F0" w:rsidRDefault="0027619A" w:rsidP="0027619A">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142B41D4" w14:textId="77777777" w:rsidR="0027619A" w:rsidRPr="004E28F0" w:rsidRDefault="0027619A" w:rsidP="0027619A">
            <w:pPr>
              <w:pStyle w:val="Tablelistbullet2"/>
              <w:rPr>
                <w:rFonts w:cs="Arial"/>
              </w:rPr>
            </w:pPr>
            <w:r w:rsidRPr="004E28F0">
              <w:rPr>
                <w:rFonts w:cs="Arial"/>
              </w:rPr>
              <w:t>there is not enough time to safely transfer you to another hospital before delivery.</w:t>
            </w:r>
          </w:p>
          <w:p w14:paraId="5A892932" w14:textId="77777777" w:rsidR="0027619A" w:rsidRPr="004E28F0" w:rsidRDefault="0027619A" w:rsidP="0027619A">
            <w:pPr>
              <w:pStyle w:val="Tablelistbullet2"/>
              <w:rPr>
                <w:rFonts w:cs="Arial"/>
              </w:rPr>
            </w:pPr>
            <w:r w:rsidRPr="004E28F0">
              <w:rPr>
                <w:rFonts w:cs="Arial"/>
              </w:rPr>
              <w:t>a transfer to another hospital may pose a threat to your health or safety or that of your unborn child.</w:t>
            </w:r>
          </w:p>
          <w:p w14:paraId="5AFE526E" w14:textId="77777777" w:rsidR="0027619A" w:rsidRPr="004E28F0" w:rsidRDefault="0027619A" w:rsidP="0027619A">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Pr>
                <w:rStyle w:val="PlanInstructions"/>
                <w:rFonts w:cs="Arial"/>
                <w:i w:val="0"/>
              </w:rPr>
              <w:t>]</w:t>
            </w:r>
            <w:r w:rsidRPr="004E28F0">
              <w:rPr>
                <w:rFonts w:cs="Arial"/>
              </w:rPr>
              <w:t>.</w:t>
            </w:r>
          </w:p>
          <w:p w14:paraId="618F027A" w14:textId="267B672D" w:rsidR="008E4BF3" w:rsidRPr="004E28F0" w:rsidRDefault="0027619A" w:rsidP="004D4B0A">
            <w:pPr>
              <w:pStyle w:val="Tabletext"/>
            </w:pPr>
            <w:r>
              <w:rPr>
                <w:rStyle w:val="PlanInstructions"/>
                <w:rFonts w:cs="Arial"/>
                <w:i w:val="0"/>
              </w:rPr>
              <w:t>[</w:t>
            </w:r>
            <w:r w:rsidRPr="004E28F0">
              <w:rPr>
                <w:rStyle w:val="PlanInstructions"/>
                <w:rFonts w:cs="Arial"/>
              </w:rPr>
              <w:t xml:space="preserve">Also identify whether the plan only covers emergency care within the U.S. </w:t>
            </w:r>
            <w:r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8E4BF3" w:rsidRPr="004E28F0" w:rsidRDefault="008E4BF3" w:rsidP="001C627F">
            <w:pPr>
              <w:pStyle w:val="Tabletext"/>
              <w:rPr>
                <w:rFonts w:cs="Arial"/>
              </w:rPr>
            </w:pPr>
            <w:r w:rsidRPr="004E28F0">
              <w:rPr>
                <w:rFonts w:cs="Arial"/>
              </w:rPr>
              <w:t>$0</w:t>
            </w:r>
          </w:p>
        </w:tc>
      </w:tr>
      <w:tr w:rsidR="008E4BF3" w:rsidRPr="004E28F0" w14:paraId="40AAA979" w14:textId="77777777" w:rsidTr="00DE3F92">
        <w:trPr>
          <w:cantSplit/>
        </w:trPr>
        <w:tc>
          <w:tcPr>
            <w:tcW w:w="533" w:type="dxa"/>
            <w:shd w:val="clear" w:color="auto" w:fill="auto"/>
            <w:tcMar>
              <w:left w:w="29" w:type="dxa"/>
              <w:right w:w="0" w:type="dxa"/>
            </w:tcMar>
          </w:tcPr>
          <w:p w14:paraId="3E34FE90" w14:textId="5B95423B"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as necessary.</w:t>
            </w:r>
            <w:r>
              <w:rPr>
                <w:rStyle w:val="PlanInstructions"/>
                <w:rFonts w:cs="Arial"/>
                <w:i w:val="0"/>
              </w:rPr>
              <w:t>]</w:t>
            </w:r>
          </w:p>
          <w:p w14:paraId="0C158D53" w14:textId="77777777" w:rsidR="008E4BF3" w:rsidRPr="003D7263" w:rsidRDefault="008E4BF3" w:rsidP="001C627F">
            <w:pPr>
              <w:pStyle w:val="Tablesubtitle"/>
              <w:rPr>
                <w:rFonts w:cs="Arial"/>
              </w:rPr>
            </w:pPr>
            <w:r w:rsidRPr="003D7263">
              <w:rPr>
                <w:rFonts w:cs="Arial"/>
              </w:rPr>
              <w:t>Family planning services</w:t>
            </w:r>
          </w:p>
          <w:p w14:paraId="31DB720F" w14:textId="3C5F2AF0" w:rsidR="008E4BF3" w:rsidRPr="004E28F0" w:rsidRDefault="008E4BF3" w:rsidP="001C627F">
            <w:pPr>
              <w:pStyle w:val="Tabletext"/>
              <w:rPr>
                <w:rFonts w:cs="Arial"/>
              </w:rPr>
            </w:pPr>
            <w:r w:rsidRPr="004E28F0">
              <w:rPr>
                <w:rFonts w:cs="Arial"/>
              </w:rPr>
              <w:t xml:space="preserve">The law lets you choose any provider </w:t>
            </w:r>
            <w:r w:rsidRPr="00FE42F2">
              <w:rPr>
                <w:rFonts w:cs="Arial"/>
              </w:rPr>
              <w:t>– whether a network provider or out-of-network provider –</w:t>
            </w:r>
            <w:r>
              <w:rPr>
                <w:rFonts w:cs="Arial"/>
              </w:rPr>
              <w:t xml:space="preserve"> </w:t>
            </w:r>
            <w:r w:rsidRPr="004E28F0">
              <w:rPr>
                <w:rFonts w:cs="Arial"/>
              </w:rPr>
              <w:t>to get certain family planning services from. This means any doctor, clinic, hospital, pharmacy or family planning office.</w:t>
            </w:r>
          </w:p>
          <w:p w14:paraId="4AB3792C" w14:textId="77777777" w:rsidR="008E4BF3" w:rsidRPr="004E28F0" w:rsidRDefault="008E4BF3" w:rsidP="001C627F">
            <w:pPr>
              <w:pStyle w:val="Tabletext"/>
              <w:rPr>
                <w:rFonts w:cs="Arial"/>
              </w:rPr>
            </w:pPr>
            <w:r w:rsidRPr="004E28F0">
              <w:rPr>
                <w:rFonts w:cs="Arial"/>
              </w:rPr>
              <w:t>The plan will pay for the following services:</w:t>
            </w:r>
          </w:p>
          <w:p w14:paraId="623C7103" w14:textId="0DE97277"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exam and medical treatment</w:t>
            </w:r>
          </w:p>
          <w:p w14:paraId="43C86CBC" w14:textId="4FD8E6DE"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lab and diagnostic tests</w:t>
            </w:r>
          </w:p>
          <w:p w14:paraId="7B0050AB" w14:textId="4F1DAFDC"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methods (birth control pills, patch, ring, IUD, injections, implants)</w:t>
            </w:r>
          </w:p>
          <w:p w14:paraId="5623B14C" w14:textId="40F06343"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supplies with prescription (condom, sponge, foam, film, diaphragm, cap)</w:t>
            </w:r>
          </w:p>
          <w:p w14:paraId="32559025" w14:textId="611CE119"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ounseling and diagnosis of infertility, and related services</w:t>
            </w:r>
          </w:p>
          <w:p w14:paraId="1787A5A0" w14:textId="2BF45B2B"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 xml:space="preserve">ounseling and testing for sexually transmitted infections (STIs), </w:t>
            </w:r>
            <w:r w:rsidR="008E4BF3">
              <w:rPr>
                <w:rFonts w:eastAsia="Times New Roman"/>
              </w:rPr>
              <w:t>HIV/</w:t>
            </w:r>
            <w:r w:rsidR="008E4BF3" w:rsidRPr="004E28F0">
              <w:rPr>
                <w:rFonts w:cs="Arial"/>
              </w:rPr>
              <w:t>AIDS, and other HIV-related conditions</w:t>
            </w:r>
          </w:p>
          <w:p w14:paraId="49E997DB" w14:textId="585A475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sexually transmitted infections (STIs)</w:t>
            </w:r>
          </w:p>
          <w:p w14:paraId="21739742" w14:textId="1A703385" w:rsidR="008E4BF3" w:rsidRPr="004E28F0" w:rsidRDefault="003D22B8" w:rsidP="001C627F">
            <w:pPr>
              <w:pStyle w:val="Tablelistbullet"/>
              <w:tabs>
                <w:tab w:val="clear" w:pos="432"/>
                <w:tab w:val="clear" w:pos="3082"/>
                <w:tab w:val="clear" w:pos="3370"/>
              </w:tabs>
              <w:rPr>
                <w:rFonts w:cs="Arial"/>
              </w:rPr>
            </w:pPr>
            <w:r>
              <w:rPr>
                <w:rFonts w:cs="Arial"/>
              </w:rPr>
              <w:t>v</w:t>
            </w:r>
            <w:r w:rsidR="008E4BF3" w:rsidRPr="004E28F0">
              <w:rPr>
                <w:rFonts w:cs="Arial"/>
              </w:rPr>
              <w:t>oluntary sterilization (You must be age 21 or older, and you must sign a federal sterilization consent form. At least 30 days, but not more than 180 days, must pass between the date that you sign the form and the date of surgery.)</w:t>
            </w:r>
          </w:p>
          <w:p w14:paraId="6A7E8BA0" w14:textId="5D753767"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counseling</w:t>
            </w:r>
          </w:p>
          <w:p w14:paraId="13BF725D" w14:textId="5F15592F" w:rsidR="008E4BF3" w:rsidRPr="004E28F0" w:rsidRDefault="008E4BF3" w:rsidP="001C627F">
            <w:pPr>
              <w:pStyle w:val="Tabletext"/>
              <w:rPr>
                <w:rFonts w:cs="Arial"/>
              </w:rPr>
            </w:pPr>
            <w:r w:rsidRPr="004E28F0">
              <w:rPr>
                <w:rFonts w:cs="Arial"/>
              </w:rPr>
              <w:t xml:space="preserve">The plan will also pay for some other family planning services. However, you must </w:t>
            </w:r>
            <w:r>
              <w:rPr>
                <w:rFonts w:cs="Arial"/>
              </w:rPr>
              <w:t>use</w:t>
            </w:r>
            <w:r w:rsidRPr="004E28F0">
              <w:rPr>
                <w:rFonts w:cs="Arial"/>
              </w:rPr>
              <w:t xml:space="preserve"> a provider in the plan’s network for the following services:</w:t>
            </w:r>
          </w:p>
          <w:p w14:paraId="32930937" w14:textId="57C7B71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medical conditions of infertility (</w:t>
            </w:r>
            <w:r>
              <w:rPr>
                <w:rFonts w:cs="Arial"/>
              </w:rPr>
              <w:t>t</w:t>
            </w:r>
            <w:r w:rsidR="008E4BF3" w:rsidRPr="004E28F0">
              <w:rPr>
                <w:rFonts w:cs="Arial"/>
              </w:rPr>
              <w:t>his service does not include artificial ways to become pregnant)</w:t>
            </w:r>
          </w:p>
          <w:p w14:paraId="4DD55BFF" w14:textId="23C85662"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AIDS and other HIV-related conditions</w:t>
            </w:r>
          </w:p>
          <w:p w14:paraId="0D371763" w14:textId="57A6C3B1"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testing</w:t>
            </w:r>
          </w:p>
        </w:tc>
        <w:tc>
          <w:tcPr>
            <w:tcW w:w="2707" w:type="dxa"/>
            <w:shd w:val="clear" w:color="auto" w:fill="auto"/>
            <w:tcMar>
              <w:top w:w="144" w:type="dxa"/>
              <w:left w:w="144" w:type="dxa"/>
              <w:bottom w:w="144" w:type="dxa"/>
              <w:right w:w="144" w:type="dxa"/>
            </w:tcMar>
          </w:tcPr>
          <w:p w14:paraId="1588EAF6" w14:textId="5CBFF1BB" w:rsidR="008E4BF3" w:rsidRPr="004E28F0" w:rsidRDefault="008E4BF3" w:rsidP="001C627F">
            <w:pPr>
              <w:pStyle w:val="Tabletext"/>
              <w:rPr>
                <w:rFonts w:cs="Arial"/>
              </w:rPr>
            </w:pPr>
            <w:r w:rsidRPr="004E28F0">
              <w:rPr>
                <w:rFonts w:cs="Arial"/>
              </w:rPr>
              <w:t>$0</w:t>
            </w:r>
          </w:p>
        </w:tc>
      </w:tr>
      <w:tr w:rsidR="008E4BF3" w:rsidRPr="004E28F0" w14:paraId="27C8E82F" w14:textId="77777777" w:rsidTr="00DE3F92">
        <w:trPr>
          <w:cantSplit/>
        </w:trPr>
        <w:tc>
          <w:tcPr>
            <w:tcW w:w="533" w:type="dxa"/>
            <w:shd w:val="clear" w:color="auto" w:fill="auto"/>
            <w:tcMar>
              <w:left w:w="29" w:type="dxa"/>
              <w:right w:w="0" w:type="dxa"/>
            </w:tcMar>
          </w:tcPr>
          <w:p w14:paraId="33C9DE30" w14:textId="508FC9AE" w:rsidR="008E4BF3" w:rsidRPr="004E28F0" w:rsidRDefault="008E4BF3"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8E4BF3" w:rsidRPr="003D7263" w:rsidRDefault="008E4BF3" w:rsidP="001C627F">
            <w:pPr>
              <w:pStyle w:val="Tablesubtitle"/>
              <w:rPr>
                <w:rFonts w:cs="Arial"/>
              </w:rPr>
            </w:pPr>
            <w:r w:rsidRPr="003D7263">
              <w:rPr>
                <w:rFonts w:cs="Arial"/>
              </w:rPr>
              <w:t>Health and wellness education programs</w:t>
            </w:r>
          </w:p>
          <w:p w14:paraId="5A403FDF" w14:textId="6A8BF1AC" w:rsidR="008E4BF3" w:rsidRPr="004E28F0" w:rsidRDefault="008E4BF3" w:rsidP="001C627F">
            <w:pPr>
              <w:pStyle w:val="Tabletext"/>
              <w:rPr>
                <w:rStyle w:val="PlanInstructions"/>
                <w:rFonts w:cs="Arial"/>
                <w:b/>
                <w:bCs/>
              </w:rPr>
            </w:pPr>
            <w:r>
              <w:rPr>
                <w:rStyle w:val="PlanInstructions"/>
                <w:rFonts w:cs="Arial"/>
                <w:i w:val="0"/>
              </w:rPr>
              <w:t>[</w:t>
            </w:r>
            <w:r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8E4BF3" w:rsidRPr="004E28F0" w:rsidRDefault="008E4BF3" w:rsidP="001C627F">
            <w:pPr>
              <w:pStyle w:val="Tabletext"/>
              <w:rPr>
                <w:rFonts w:cs="Arial"/>
              </w:rPr>
            </w:pPr>
            <w:r w:rsidRPr="004E28F0">
              <w:rPr>
                <w:rFonts w:cs="Arial"/>
              </w:rPr>
              <w:t>$0</w:t>
            </w:r>
          </w:p>
        </w:tc>
      </w:tr>
      <w:tr w:rsidR="008E4BF3" w:rsidRPr="004E28F0" w14:paraId="387C7956" w14:textId="77777777" w:rsidTr="00DE3F92">
        <w:trPr>
          <w:cantSplit/>
        </w:trPr>
        <w:tc>
          <w:tcPr>
            <w:tcW w:w="533" w:type="dxa"/>
            <w:shd w:val="clear" w:color="auto" w:fill="auto"/>
            <w:tcMar>
              <w:left w:w="29" w:type="dxa"/>
              <w:right w:w="0" w:type="dxa"/>
            </w:tcMar>
          </w:tcPr>
          <w:p w14:paraId="61802053"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8E4BF3" w:rsidRPr="003D7263" w:rsidRDefault="008E4BF3" w:rsidP="001C627F">
            <w:pPr>
              <w:pStyle w:val="Tablesubtitle"/>
              <w:rPr>
                <w:rFonts w:cs="Arial"/>
              </w:rPr>
            </w:pPr>
            <w:r w:rsidRPr="003D7263">
              <w:rPr>
                <w:rFonts w:cs="Arial"/>
              </w:rPr>
              <w:t>Hearing services</w:t>
            </w:r>
          </w:p>
          <w:p w14:paraId="338E4A1B" w14:textId="77777777" w:rsidR="008E4BF3" w:rsidRPr="004E28F0" w:rsidRDefault="008E4BF3"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8E4BF3" w:rsidRPr="004E28F0" w:rsidRDefault="008E4BF3"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8E4BF3" w:rsidRPr="004E28F0" w:rsidRDefault="008E4BF3" w:rsidP="001C627F">
            <w:pPr>
              <w:pStyle w:val="Tabletext"/>
              <w:rPr>
                <w:rFonts w:cs="Arial"/>
              </w:rPr>
            </w:pPr>
            <w:r w:rsidRPr="004E28F0">
              <w:rPr>
                <w:rFonts w:cs="Arial"/>
              </w:rPr>
              <w:t>$0</w:t>
            </w:r>
          </w:p>
        </w:tc>
      </w:tr>
      <w:tr w:rsidR="008E4BF3" w:rsidRPr="004E28F0" w14:paraId="2819E019" w14:textId="77777777" w:rsidTr="00DE3F92">
        <w:trPr>
          <w:cantSplit/>
        </w:trPr>
        <w:tc>
          <w:tcPr>
            <w:tcW w:w="533" w:type="dxa"/>
            <w:shd w:val="clear" w:color="auto" w:fill="auto"/>
            <w:tcMar>
              <w:left w:w="29" w:type="dxa"/>
              <w:right w:w="0" w:type="dxa"/>
            </w:tcMar>
          </w:tcPr>
          <w:p w14:paraId="1A47A379" w14:textId="081ABD0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If this benefit is not applicable, plans should delete this row.</w:t>
            </w:r>
            <w:r>
              <w:rPr>
                <w:rStyle w:val="PlanInstructions"/>
                <w:rFonts w:cs="Arial"/>
                <w:i w:val="0"/>
              </w:rPr>
              <w:t>]</w:t>
            </w:r>
          </w:p>
          <w:p w14:paraId="3AD983A3" w14:textId="77777777" w:rsidR="008E4BF3" w:rsidRPr="003D7263" w:rsidRDefault="008E4BF3" w:rsidP="001C627F">
            <w:pPr>
              <w:pStyle w:val="Tablesubtitle"/>
              <w:rPr>
                <w:rFonts w:cs="Arial"/>
              </w:rPr>
            </w:pPr>
            <w:r w:rsidRPr="003D7263">
              <w:rPr>
                <w:rFonts w:cs="Arial"/>
              </w:rPr>
              <w:t>Help with certain chronic conditions</w:t>
            </w:r>
          </w:p>
          <w:p w14:paraId="7D9F1E2C" w14:textId="353DFD9B" w:rsidR="008E4BF3" w:rsidRPr="004E28F0" w:rsidRDefault="008E4BF3" w:rsidP="001C627F">
            <w:pPr>
              <w:pStyle w:val="Tabletext"/>
              <w:rPr>
                <w:rStyle w:val="PlanInstructions"/>
                <w:rFonts w:cs="Arial"/>
              </w:rPr>
            </w:pPr>
            <w:bookmarkStart w:id="31" w:name="_Hlk9425015"/>
            <w:r>
              <w:rPr>
                <w:rStyle w:val="PlanInstructions"/>
                <w:rFonts w:cs="Arial"/>
                <w:i w:val="0"/>
              </w:rPr>
              <w:t>[</w:t>
            </w:r>
            <w:r w:rsidRPr="004E28F0">
              <w:rPr>
                <w:rStyle w:val="PlanInstructions"/>
                <w:rFonts w:cs="Arial"/>
              </w:rPr>
              <w:t>Plans that offer targeted “Uniformity Flexibility” supplemental benefits and/or “</w:t>
            </w:r>
            <w:r w:rsidRPr="004E28F0">
              <w:rPr>
                <w:rFonts w:cs="Arial"/>
                <w:i/>
                <w:color w:val="548DD4"/>
              </w:rPr>
              <w:t>Special Supplemental Benefits for the Chronically Ill (SSBCI),”</w:t>
            </w:r>
            <w:r w:rsidRPr="004E28F0">
              <w:rPr>
                <w:rStyle w:val="PlanInstructions"/>
                <w:rFonts w:cs="Arial"/>
              </w:rPr>
              <w:t xml:space="preserve"> which members with certain chronic condition(s) may be eligible to receive from a network </w:t>
            </w:r>
            <w:bookmarkEnd w:id="31"/>
            <w:r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8E4BF3" w:rsidRPr="004E28F0" w:rsidRDefault="008E4BF3" w:rsidP="001C627F">
            <w:pPr>
              <w:pStyle w:val="Tabletext"/>
              <w:rPr>
                <w:rFonts w:cs="Arial"/>
              </w:rPr>
            </w:pPr>
            <w:r w:rsidRPr="004E28F0">
              <w:rPr>
                <w:rFonts w:cs="Arial"/>
              </w:rPr>
              <w:t>$0</w:t>
            </w:r>
          </w:p>
        </w:tc>
      </w:tr>
      <w:tr w:rsidR="008E4BF3" w:rsidRPr="004E28F0" w14:paraId="610A2914" w14:textId="77777777" w:rsidTr="00DE3F92">
        <w:trPr>
          <w:cantSplit/>
        </w:trPr>
        <w:tc>
          <w:tcPr>
            <w:tcW w:w="533" w:type="dxa"/>
            <w:shd w:val="clear" w:color="auto" w:fill="auto"/>
            <w:tcMar>
              <w:left w:w="29" w:type="dxa"/>
              <w:right w:w="0" w:type="dxa"/>
            </w:tcMar>
          </w:tcPr>
          <w:p w14:paraId="739182DC" w14:textId="13583F0E" w:rsidR="008E4BF3" w:rsidRPr="004E28F0" w:rsidRDefault="008E4BF3"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8E4BF3" w:rsidRPr="003D7263" w:rsidRDefault="008E4BF3" w:rsidP="001C627F">
            <w:pPr>
              <w:pStyle w:val="Tablesubtitle"/>
              <w:rPr>
                <w:rFonts w:cs="Arial"/>
              </w:rPr>
            </w:pPr>
            <w:r w:rsidRPr="003D7263">
              <w:rPr>
                <w:rFonts w:cs="Arial"/>
              </w:rPr>
              <w:t>HIV screening</w:t>
            </w:r>
          </w:p>
          <w:p w14:paraId="0057BD47" w14:textId="77777777" w:rsidR="008E4BF3" w:rsidRPr="004E28F0" w:rsidRDefault="008E4BF3" w:rsidP="001C627F">
            <w:pPr>
              <w:pStyle w:val="Tabletext"/>
              <w:rPr>
                <w:rFonts w:cs="Arial"/>
              </w:rPr>
            </w:pPr>
            <w:r w:rsidRPr="004E28F0">
              <w:rPr>
                <w:rFonts w:cs="Arial"/>
              </w:rPr>
              <w:t>The plan pays for one HIV screening exam every 12 months for people who:</w:t>
            </w:r>
          </w:p>
          <w:p w14:paraId="41050AC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8E4BF3" w:rsidRPr="004E28F0" w:rsidRDefault="008E4BF3"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8E4BF3" w:rsidRPr="004E28F0" w:rsidRDefault="008E4BF3" w:rsidP="001C627F">
            <w:pPr>
              <w:pStyle w:val="Tabletext"/>
              <w:rPr>
                <w:rStyle w:val="PlanInstructions"/>
                <w:rFonts w:cs="Arial"/>
                <w:i w:val="0"/>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8E4BF3" w:rsidRPr="004E28F0" w:rsidRDefault="008E4BF3" w:rsidP="001C627F">
            <w:pPr>
              <w:pStyle w:val="Tabletext"/>
              <w:rPr>
                <w:rFonts w:cs="Arial"/>
              </w:rPr>
            </w:pPr>
            <w:r w:rsidRPr="004E28F0">
              <w:rPr>
                <w:rFonts w:cs="Arial"/>
              </w:rPr>
              <w:t>$0</w:t>
            </w:r>
          </w:p>
        </w:tc>
      </w:tr>
      <w:tr w:rsidR="008E4BF3" w:rsidRPr="004E28F0" w14:paraId="041DB5C5" w14:textId="77777777" w:rsidTr="00DE3F92">
        <w:trPr>
          <w:cantSplit/>
        </w:trPr>
        <w:tc>
          <w:tcPr>
            <w:tcW w:w="533" w:type="dxa"/>
            <w:shd w:val="clear" w:color="auto" w:fill="auto"/>
            <w:tcMar>
              <w:left w:w="29" w:type="dxa"/>
              <w:right w:w="0" w:type="dxa"/>
            </w:tcMar>
          </w:tcPr>
          <w:p w14:paraId="03B6E226"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8E4BF3" w:rsidRPr="003D7263" w:rsidRDefault="008E4BF3" w:rsidP="001C627F">
            <w:pPr>
              <w:pStyle w:val="Tablesubtitle"/>
              <w:rPr>
                <w:rFonts w:cs="Arial"/>
              </w:rPr>
            </w:pPr>
            <w:r w:rsidRPr="003D7263">
              <w:rPr>
                <w:rFonts w:cs="Arial"/>
              </w:rPr>
              <w:t>Home health agency care</w:t>
            </w:r>
          </w:p>
          <w:p w14:paraId="36BA7B69" w14:textId="6AE728C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8E4BF3" w:rsidRPr="004E28F0" w:rsidRDefault="008E4BF3"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75693E8F" w14:textId="33AE5231"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hysical therapy, occupational therapy, and speech therapy</w:t>
            </w:r>
          </w:p>
          <w:p w14:paraId="6CE8E856" w14:textId="617ABEAB" w:rsidR="008E4BF3" w:rsidRPr="004E28F0" w:rsidRDefault="003D22B8" w:rsidP="001C627F">
            <w:pPr>
              <w:pStyle w:val="Tablelistbullet"/>
              <w:tabs>
                <w:tab w:val="clear" w:pos="432"/>
                <w:tab w:val="clear" w:pos="3082"/>
                <w:tab w:val="clear" w:pos="3370"/>
              </w:tabs>
              <w:rPr>
                <w:rFonts w:cs="Arial"/>
                <w:b/>
                <w:bCs/>
                <w:szCs w:val="30"/>
              </w:rPr>
            </w:pPr>
            <w:r>
              <w:rPr>
                <w:rFonts w:cs="Arial"/>
              </w:rPr>
              <w:t>m</w:t>
            </w:r>
            <w:r w:rsidR="008E4BF3" w:rsidRPr="004E28F0">
              <w:rPr>
                <w:rFonts w:cs="Arial"/>
              </w:rPr>
              <w:t>edical and social services</w:t>
            </w:r>
          </w:p>
          <w:p w14:paraId="3E261424" w14:textId="3CF18881" w:rsidR="008E4BF3" w:rsidRPr="004E28F0" w:rsidRDefault="003D22B8" w:rsidP="001C627F">
            <w:pPr>
              <w:pStyle w:val="Tablelistbullet"/>
              <w:tabs>
                <w:tab w:val="clear" w:pos="432"/>
                <w:tab w:val="clear" w:pos="3082"/>
                <w:tab w:val="clear" w:pos="3370"/>
              </w:tabs>
              <w:rPr>
                <w:rFonts w:cs="Arial"/>
                <w:bCs/>
                <w:szCs w:val="30"/>
              </w:rPr>
            </w:pPr>
            <w:r>
              <w:rPr>
                <w:rFonts w:cs="Arial"/>
              </w:rPr>
              <w:t>m</w:t>
            </w:r>
            <w:r w:rsidR="008E4BF3" w:rsidRPr="004E28F0">
              <w:rPr>
                <w:rFonts w:cs="Arial"/>
              </w:rPr>
              <w:t>edical equipment and supplies</w:t>
            </w:r>
          </w:p>
          <w:p w14:paraId="55DF8E4E" w14:textId="190E834C" w:rsidR="008E4BF3" w:rsidRPr="004E28F0" w:rsidRDefault="003D22B8" w:rsidP="001C627F">
            <w:pPr>
              <w:pStyle w:val="Tablelistbullet"/>
              <w:tabs>
                <w:tab w:val="clear" w:pos="432"/>
                <w:tab w:val="clear" w:pos="3082"/>
                <w:tab w:val="clear" w:pos="3370"/>
              </w:tabs>
              <w:rPr>
                <w:rFonts w:cs="Arial"/>
                <w:bCs/>
                <w:szCs w:val="30"/>
              </w:rPr>
            </w:pPr>
            <w:r>
              <w:rPr>
                <w:rFonts w:cs="Arial"/>
              </w:rPr>
              <w:t>h</w:t>
            </w:r>
            <w:r w:rsidR="008E4BF3" w:rsidRPr="004E28F0">
              <w:rPr>
                <w:rFonts w:cs="Arial"/>
              </w:rPr>
              <w:t>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8E4BF3" w:rsidRPr="004E28F0" w:rsidRDefault="008E4BF3" w:rsidP="001C627F">
            <w:pPr>
              <w:pStyle w:val="Tabletext"/>
              <w:rPr>
                <w:rFonts w:cs="Arial"/>
              </w:rPr>
            </w:pPr>
            <w:r w:rsidRPr="004E28F0">
              <w:rPr>
                <w:rFonts w:cs="Arial"/>
              </w:rPr>
              <w:t>$0</w:t>
            </w:r>
          </w:p>
        </w:tc>
      </w:tr>
      <w:tr w:rsidR="008E4BF3" w:rsidRPr="004E28F0" w14:paraId="7C82FE25" w14:textId="77777777" w:rsidTr="00DE3F92">
        <w:trPr>
          <w:cantSplit/>
        </w:trPr>
        <w:tc>
          <w:tcPr>
            <w:tcW w:w="533" w:type="dxa"/>
            <w:shd w:val="clear" w:color="auto" w:fill="auto"/>
            <w:tcMar>
              <w:left w:w="29" w:type="dxa"/>
              <w:right w:w="0" w:type="dxa"/>
            </w:tcMar>
          </w:tcPr>
          <w:p w14:paraId="5EAE52A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8E4BF3" w:rsidRPr="003D7263" w:rsidRDefault="008E4BF3" w:rsidP="001C627F">
            <w:pPr>
              <w:pStyle w:val="Tablesubtitle"/>
            </w:pPr>
            <w:r w:rsidRPr="003D7263">
              <w:t>Home infusion therapy</w:t>
            </w:r>
          </w:p>
          <w:p w14:paraId="21A49DAB" w14:textId="77777777" w:rsidR="008E4BF3" w:rsidRPr="002E5E8D" w:rsidRDefault="008E4BF3"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8E4BF3" w:rsidRPr="002E5E8D" w:rsidRDefault="003D22B8" w:rsidP="006B3155">
            <w:pPr>
              <w:numPr>
                <w:ilvl w:val="0"/>
                <w:numId w:val="36"/>
              </w:numPr>
              <w:spacing w:after="120" w:line="280" w:lineRule="exact"/>
              <w:ind w:left="432" w:right="288"/>
              <w:rPr>
                <w:rFonts w:cs="Arial"/>
              </w:rPr>
            </w:pPr>
            <w:r>
              <w:rPr>
                <w:rFonts w:cs="Arial"/>
              </w:rPr>
              <w:t>t</w:t>
            </w:r>
            <w:r w:rsidR="008E4BF3" w:rsidRPr="002E5E8D">
              <w:rPr>
                <w:rFonts w:cs="Arial"/>
              </w:rPr>
              <w:t>he drug or biological substance, such as an antiviral or immune globulin;</w:t>
            </w:r>
          </w:p>
          <w:p w14:paraId="407589A1" w14:textId="2A9AA286" w:rsidR="008E4BF3" w:rsidRPr="002E5E8D" w:rsidRDefault="003D22B8" w:rsidP="006B3155">
            <w:pPr>
              <w:numPr>
                <w:ilvl w:val="0"/>
                <w:numId w:val="36"/>
              </w:numPr>
              <w:spacing w:after="120" w:line="280" w:lineRule="exact"/>
              <w:ind w:left="432" w:right="288"/>
              <w:rPr>
                <w:rFonts w:cs="Arial"/>
              </w:rPr>
            </w:pPr>
            <w:r>
              <w:rPr>
                <w:rFonts w:cs="Arial"/>
              </w:rPr>
              <w:t>e</w:t>
            </w:r>
            <w:r w:rsidR="008E4BF3" w:rsidRPr="002E5E8D">
              <w:rPr>
                <w:rFonts w:cs="Arial"/>
              </w:rPr>
              <w:t xml:space="preserve">quipment, such as a pump; </w:t>
            </w:r>
            <w:r w:rsidR="008E4BF3" w:rsidRPr="00CC3BA4">
              <w:rPr>
                <w:rFonts w:cs="Arial"/>
                <w:b/>
                <w:bCs/>
              </w:rPr>
              <w:t xml:space="preserve">and </w:t>
            </w:r>
          </w:p>
          <w:p w14:paraId="782DC192" w14:textId="0959A89A" w:rsidR="008E4BF3" w:rsidRPr="0036083E" w:rsidRDefault="003D22B8" w:rsidP="006B3155">
            <w:pPr>
              <w:numPr>
                <w:ilvl w:val="0"/>
                <w:numId w:val="36"/>
              </w:numPr>
              <w:spacing w:after="120" w:line="280" w:lineRule="exact"/>
              <w:ind w:left="432" w:right="288"/>
              <w:rPr>
                <w:rFonts w:cs="Arial"/>
              </w:rPr>
            </w:pPr>
            <w:r>
              <w:rPr>
                <w:rFonts w:cs="Arial"/>
              </w:rPr>
              <w:t>s</w:t>
            </w:r>
            <w:r w:rsidR="008E4BF3" w:rsidRPr="002E5E8D">
              <w:rPr>
                <w:rFonts w:cs="Arial"/>
              </w:rPr>
              <w:t>upplies, such as tubing or a catheter.</w:t>
            </w:r>
          </w:p>
          <w:p w14:paraId="0E680750" w14:textId="77777777" w:rsidR="008E4BF3" w:rsidRPr="002E5E8D" w:rsidRDefault="008E4BF3" w:rsidP="001C627F">
            <w:pPr>
              <w:spacing w:after="120" w:line="280" w:lineRule="exact"/>
              <w:ind w:right="288"/>
              <w:rPr>
                <w:rFonts w:cs="Arial"/>
              </w:rPr>
            </w:pPr>
            <w:r w:rsidRPr="002E5E8D">
              <w:rPr>
                <w:rFonts w:cs="Arial"/>
              </w:rPr>
              <w:t>The plan will cover home infusion services that include but are not limited to:</w:t>
            </w:r>
          </w:p>
          <w:p w14:paraId="47ED328C" w14:textId="4FA5DF15" w:rsidR="008E4BF3" w:rsidRPr="002E5E8D" w:rsidRDefault="003D22B8" w:rsidP="006B3155">
            <w:pPr>
              <w:numPr>
                <w:ilvl w:val="0"/>
                <w:numId w:val="37"/>
              </w:numPr>
              <w:spacing w:after="120" w:line="280" w:lineRule="exact"/>
              <w:ind w:left="432" w:right="288"/>
              <w:rPr>
                <w:rFonts w:cs="Arial"/>
              </w:rPr>
            </w:pPr>
            <w:r>
              <w:rPr>
                <w:rFonts w:cs="Arial"/>
              </w:rPr>
              <w:t>p</w:t>
            </w:r>
            <w:r w:rsidR="008E4BF3" w:rsidRPr="002E5E8D">
              <w:rPr>
                <w:rFonts w:cs="Arial"/>
              </w:rPr>
              <w:t>rofessional services, including nursing services, provided in accordance with your care plan;</w:t>
            </w:r>
          </w:p>
          <w:p w14:paraId="71B8FE52" w14:textId="296BF8E1"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ember training and education not already included in the DME benefit;</w:t>
            </w:r>
          </w:p>
          <w:p w14:paraId="61018B58" w14:textId="2E3797D2" w:rsidR="008E4BF3" w:rsidRPr="002E5E8D" w:rsidRDefault="003D22B8" w:rsidP="006B3155">
            <w:pPr>
              <w:numPr>
                <w:ilvl w:val="0"/>
                <w:numId w:val="37"/>
              </w:numPr>
              <w:spacing w:after="120" w:line="280" w:lineRule="exact"/>
              <w:ind w:left="432" w:right="288"/>
              <w:rPr>
                <w:rFonts w:cs="Arial"/>
              </w:rPr>
            </w:pPr>
            <w:r>
              <w:rPr>
                <w:rFonts w:cs="Arial"/>
              </w:rPr>
              <w:t>r</w:t>
            </w:r>
            <w:r w:rsidR="008E4BF3" w:rsidRPr="002E5E8D">
              <w:rPr>
                <w:rFonts w:cs="Arial"/>
              </w:rPr>
              <w:t xml:space="preserve">emote monitoring; </w:t>
            </w:r>
            <w:r w:rsidR="008E4BF3" w:rsidRPr="00CC3BA4">
              <w:rPr>
                <w:rFonts w:cs="Arial"/>
                <w:b/>
                <w:bCs/>
              </w:rPr>
              <w:t>and</w:t>
            </w:r>
          </w:p>
          <w:p w14:paraId="134B9D0B" w14:textId="25C82317"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onitoring services</w:t>
            </w:r>
            <w:r w:rsidR="008E4BF3">
              <w:rPr>
                <w:rFonts w:cs="Arial"/>
              </w:rPr>
              <w:t xml:space="preserve"> </w:t>
            </w:r>
            <w:r w:rsidR="008E4BF3" w:rsidRPr="00B36B4F">
              <w:rPr>
                <w:rFonts w:cs="Arial"/>
              </w:rPr>
              <w:t>for the provision of home infusion therapy and home infusion drugs</w:t>
            </w:r>
            <w:r w:rsidR="008E4BF3" w:rsidRPr="002E5E8D">
              <w:rPr>
                <w:rFonts w:cs="Arial"/>
              </w:rPr>
              <w:t xml:space="preserve"> furnished by a qualified home infusion therapy supplier.</w:t>
            </w:r>
          </w:p>
          <w:p w14:paraId="60A64622" w14:textId="50BEE31C" w:rsidR="008E4BF3" w:rsidRPr="007668B7" w:rsidRDefault="008E4BF3" w:rsidP="001C627F">
            <w:pPr>
              <w:pStyle w:val="Tabletext"/>
              <w:rPr>
                <w:rFonts w:cs="Arial"/>
                <w:b/>
                <w:bCs/>
              </w:rPr>
            </w:pPr>
            <w:r w:rsidRPr="001A3C84">
              <w:rPr>
                <w:rStyle w:val="PlanInstructions"/>
                <w:rFonts w:eastAsia="Calibri"/>
                <w:i w:val="0"/>
                <w:iCs/>
              </w:rPr>
              <w:t>[</w:t>
            </w:r>
            <w:r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8E4BF3" w:rsidRDefault="008E4BF3" w:rsidP="001C627F">
            <w:pPr>
              <w:pStyle w:val="Tabletext"/>
              <w:rPr>
                <w:rStyle w:val="PlanInstructions"/>
                <w:i w:val="0"/>
              </w:rPr>
            </w:pPr>
            <w:r>
              <w:rPr>
                <w:rStyle w:val="PlanInstructions"/>
                <w:i w:val="0"/>
              </w:rPr>
              <w:t>[</w:t>
            </w:r>
            <w:r w:rsidRPr="00B55033">
              <w:rPr>
                <w:rStyle w:val="PlanInstructions"/>
              </w:rPr>
              <w:t xml:space="preserve">List </w:t>
            </w:r>
            <w:r>
              <w:rPr>
                <w:rStyle w:val="PlanInstructions"/>
              </w:rPr>
              <w:t>copays</w:t>
            </w:r>
            <w:r w:rsidRPr="00B55033">
              <w:rPr>
                <w:rStyle w:val="PlanInstructions"/>
              </w:rPr>
              <w:t>.</w:t>
            </w:r>
            <w:r>
              <w:rPr>
                <w:rStyle w:val="PlanInstructions"/>
                <w:i w:val="0"/>
              </w:rPr>
              <w:t>]</w:t>
            </w:r>
          </w:p>
          <w:p w14:paraId="65DD794A" w14:textId="3F3540B0" w:rsidR="008E4BF3" w:rsidRPr="004E28F0" w:rsidRDefault="008E4BF3" w:rsidP="001C627F">
            <w:pPr>
              <w:pStyle w:val="Tabletext"/>
              <w:rPr>
                <w:rFonts w:cs="Arial"/>
              </w:rPr>
            </w:pPr>
            <w:r>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Pr>
                <w:rStyle w:val="PlanInstructions"/>
                <w:i w:val="0"/>
              </w:rPr>
              <w:t>]</w:t>
            </w:r>
          </w:p>
        </w:tc>
      </w:tr>
      <w:tr w:rsidR="008E4BF3" w:rsidRPr="004E28F0" w14:paraId="2CACFD79" w14:textId="77777777" w:rsidTr="00DE3F92">
        <w:trPr>
          <w:cantSplit/>
        </w:trPr>
        <w:tc>
          <w:tcPr>
            <w:tcW w:w="533" w:type="dxa"/>
            <w:shd w:val="clear" w:color="auto" w:fill="auto"/>
            <w:tcMar>
              <w:left w:w="29" w:type="dxa"/>
              <w:right w:w="0" w:type="dxa"/>
            </w:tcMar>
          </w:tcPr>
          <w:p w14:paraId="0E5A13B1" w14:textId="04D2AF75"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8E4BF3" w:rsidRPr="003D7263" w:rsidRDefault="008E4BF3" w:rsidP="001C627F">
            <w:pPr>
              <w:pStyle w:val="Tablesubtitle"/>
              <w:rPr>
                <w:rFonts w:cs="Arial"/>
              </w:rPr>
            </w:pPr>
            <w:r w:rsidRPr="003D7263">
              <w:rPr>
                <w:rFonts w:cs="Arial"/>
              </w:rPr>
              <w:t>Hospice care</w:t>
            </w:r>
          </w:p>
          <w:p w14:paraId="5CC4AAF5" w14:textId="6619ACCA" w:rsidR="008E4BF3" w:rsidRPr="004E28F0" w:rsidRDefault="008E4BF3"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Pr="00526D66">
              <w:t xml:space="preserve"> You </w:t>
            </w:r>
            <w:r>
              <w:t>can get</w:t>
            </w:r>
            <w:r w:rsidRPr="00526D66">
              <w:t xml:space="preserve"> care from any hospice program</w:t>
            </w:r>
            <w:r>
              <w:t xml:space="preserve"> certified by Medicare</w:t>
            </w:r>
            <w:r w:rsidRPr="00526D66">
              <w:t xml:space="preserve">. </w:t>
            </w:r>
            <w:r>
              <w:t>The plan must help you find a hospice program certified by Medicare.</w:t>
            </w:r>
            <w:r w:rsidRPr="004E28F0">
              <w:rPr>
                <w:rFonts w:cs="Arial"/>
              </w:rPr>
              <w:t xml:space="preserve"> Your hospice doctor can be a network provider or an out-of-network provider.</w:t>
            </w:r>
          </w:p>
          <w:p w14:paraId="7FDF72C2" w14:textId="77777777" w:rsidR="008E4BF3" w:rsidRPr="004E28F0" w:rsidRDefault="008E4BF3"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09F6EDFE" w:rsidR="008E4BF3" w:rsidRPr="004E28F0" w:rsidRDefault="003D22B8" w:rsidP="001C627F">
            <w:pPr>
              <w:pStyle w:val="Tablelistbullet"/>
              <w:tabs>
                <w:tab w:val="clear" w:pos="432"/>
                <w:tab w:val="clear" w:pos="3082"/>
                <w:tab w:val="clear" w:pos="3370"/>
              </w:tabs>
              <w:rPr>
                <w:rFonts w:cs="Arial"/>
              </w:rPr>
            </w:pPr>
            <w:r>
              <w:rPr>
                <w:rFonts w:cs="Arial"/>
              </w:rPr>
              <w:t>d</w:t>
            </w:r>
            <w:r w:rsidR="008E4BF3" w:rsidRPr="004E28F0">
              <w:rPr>
                <w:rFonts w:cs="Arial"/>
              </w:rPr>
              <w:t>rugs to treat symptoms and pain</w:t>
            </w:r>
          </w:p>
          <w:p w14:paraId="24AA45E4" w14:textId="6114EB6F" w:rsidR="008E4BF3" w:rsidRPr="004E28F0" w:rsidRDefault="003D22B8" w:rsidP="001C627F">
            <w:pPr>
              <w:pStyle w:val="Tablelistbullet"/>
              <w:tabs>
                <w:tab w:val="clear" w:pos="432"/>
                <w:tab w:val="clear" w:pos="3082"/>
                <w:tab w:val="clear" w:pos="3370"/>
              </w:tabs>
              <w:rPr>
                <w:rFonts w:cs="Arial"/>
              </w:rPr>
            </w:pPr>
            <w:r>
              <w:rPr>
                <w:rFonts w:cs="Arial"/>
              </w:rPr>
              <w:t>s</w:t>
            </w:r>
            <w:r w:rsidR="008E4BF3" w:rsidRPr="004E28F0">
              <w:rPr>
                <w:rFonts w:cs="Arial"/>
              </w:rPr>
              <w:t>hort-term respite care</w:t>
            </w:r>
          </w:p>
          <w:p w14:paraId="33481033" w14:textId="7A98EA12" w:rsidR="008E4BF3" w:rsidRPr="004E28F0" w:rsidRDefault="003D22B8" w:rsidP="001C627F">
            <w:pPr>
              <w:pStyle w:val="Tablelistbullet"/>
              <w:tabs>
                <w:tab w:val="clear" w:pos="432"/>
                <w:tab w:val="clear" w:pos="3082"/>
                <w:tab w:val="clear" w:pos="3370"/>
              </w:tabs>
              <w:rPr>
                <w:rFonts w:cs="Arial"/>
                <w:b/>
                <w:bCs/>
                <w:szCs w:val="30"/>
              </w:rPr>
            </w:pPr>
            <w:r>
              <w:rPr>
                <w:rFonts w:cs="Arial"/>
              </w:rPr>
              <w:t>h</w:t>
            </w:r>
            <w:r w:rsidR="008E4BF3" w:rsidRPr="004E28F0">
              <w:rPr>
                <w:rFonts w:cs="Arial"/>
              </w:rPr>
              <w:t>ome care</w:t>
            </w:r>
          </w:p>
          <w:p w14:paraId="1158783F" w14:textId="77777777" w:rsidR="008E4BF3" w:rsidRPr="004E28F0" w:rsidRDefault="008E4BF3"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8E4BF3" w:rsidRPr="004E28F0" w:rsidRDefault="008E4BF3" w:rsidP="001C627F">
            <w:pPr>
              <w:pStyle w:val="Tablelistbullet"/>
              <w:tabs>
                <w:tab w:val="clear" w:pos="432"/>
                <w:tab w:val="clear" w:pos="3082"/>
                <w:tab w:val="clear" w:pos="3370"/>
              </w:tabs>
              <w:rPr>
                <w:rFonts w:cs="Arial"/>
                <w:b/>
                <w:szCs w:val="30"/>
              </w:rPr>
            </w:pPr>
            <w:r>
              <w:rPr>
                <w:rFonts w:cs="Arial"/>
              </w:rPr>
              <w:t>Refer to</w:t>
            </w:r>
            <w:r w:rsidRPr="004E28F0">
              <w:rPr>
                <w:rFonts w:cs="Arial"/>
              </w:rPr>
              <w:t xml:space="preserve"> Section F of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p>
          <w:p w14:paraId="35382EAE" w14:textId="77777777" w:rsidR="008E4BF3" w:rsidRPr="004E28F0" w:rsidRDefault="008E4BF3"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8E4BF3" w:rsidRPr="004E28F0" w:rsidRDefault="008E4BF3"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8E4BF3" w:rsidRPr="004E28F0" w:rsidRDefault="008E4BF3" w:rsidP="001C627F">
            <w:pPr>
              <w:pStyle w:val="Tabletext"/>
              <w:rPr>
                <w:rFonts w:cs="Arial"/>
                <w:b/>
                <w:bCs/>
              </w:rPr>
            </w:pPr>
            <w:r w:rsidRPr="004E28F0">
              <w:rPr>
                <w:rFonts w:cs="Arial"/>
                <w:b/>
                <w:bCs/>
              </w:rPr>
              <w:t>For drugs that may be covered by &lt;plan name&gt;’s Medicare Part D benefit:</w:t>
            </w:r>
          </w:p>
          <w:p w14:paraId="6971A7FE" w14:textId="23090F25"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Pr>
                <w:rFonts w:cs="Arial"/>
              </w:rPr>
              <w:t>refer to</w:t>
            </w:r>
            <w:r w:rsidRPr="004E28F0">
              <w:rPr>
                <w:rFonts w:cs="Arial"/>
              </w:rPr>
              <w:t xml:space="preserve"> </w:t>
            </w:r>
            <w:r w:rsidRPr="00297441">
              <w:rPr>
                <w:rFonts w:cs="Arial"/>
                <w:bCs/>
              </w:rPr>
              <w:t>Chapter 5</w:t>
            </w:r>
            <w:r w:rsidRPr="004D4B0A">
              <w:rPr>
                <w:rFonts w:cs="Arial"/>
                <w:b/>
              </w:rPr>
              <w:t xml:space="preserve"> </w:t>
            </w:r>
            <w:r>
              <w:rPr>
                <w:rStyle w:val="PlanInstructions"/>
                <w:rFonts w:cs="Arial"/>
                <w:i w:val="0"/>
                <w:iCs/>
              </w:rPr>
              <w:t>[</w:t>
            </w:r>
            <w:r w:rsidRPr="004E28F0">
              <w:rPr>
                <w:rStyle w:val="PlanInstructions"/>
                <w:rFonts w:cs="Arial"/>
              </w:rPr>
              <w:t>plans may insert reference, as applicable</w:t>
            </w:r>
            <w:r>
              <w:rPr>
                <w:rStyle w:val="PlanInstructions"/>
                <w:rFonts w:cs="Arial"/>
                <w:i w:val="0"/>
                <w:iCs/>
              </w:rPr>
              <w:t>]</w:t>
            </w:r>
            <w:r w:rsidRPr="004E28F0">
              <w:rPr>
                <w:rFonts w:cs="Arial"/>
              </w:rPr>
              <w:t>.</w:t>
            </w:r>
          </w:p>
          <w:p w14:paraId="41F5CFED" w14:textId="0B33FF07" w:rsidR="008E4BF3" w:rsidRPr="004E28F0" w:rsidRDefault="008E4BF3"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Pr>
                <w:rStyle w:val="PlanInstructions"/>
                <w:rFonts w:cs="Arial"/>
                <w:i w:val="0"/>
              </w:rPr>
              <w:t>[</w:t>
            </w:r>
            <w:r w:rsidRPr="004E28F0">
              <w:rPr>
                <w:rStyle w:val="PlanInstructions"/>
                <w:rFonts w:cs="Arial"/>
              </w:rPr>
              <w:t>Plans should include a phone number or other contact information.</w:t>
            </w:r>
            <w:r>
              <w:rPr>
                <w:rStyle w:val="PlanInstructions"/>
                <w:rFonts w:cs="Arial"/>
                <w:i w:val="0"/>
              </w:rPr>
              <w:t>]</w:t>
            </w:r>
          </w:p>
          <w:p w14:paraId="30B21384" w14:textId="68DF1148" w:rsidR="008E4BF3" w:rsidRPr="004E28F0" w:rsidRDefault="008E4BF3" w:rsidP="001C627F">
            <w:pPr>
              <w:pStyle w:val="Tabletext"/>
              <w:rPr>
                <w:rFonts w:cs="Arial"/>
              </w:rPr>
            </w:pPr>
            <w:r>
              <w:rPr>
                <w:rStyle w:val="PlanInstructions"/>
                <w:rFonts w:cs="Arial"/>
                <w:bCs/>
                <w:i w:val="0"/>
              </w:rPr>
              <w:t>[</w:t>
            </w:r>
            <w:r w:rsidRPr="004E28F0">
              <w:rPr>
                <w:rStyle w:val="PlanInstructions"/>
                <w:rFonts w:cs="Arial"/>
              </w:rPr>
              <w:t>Insert if applicable, edit as appropriate:</w:t>
            </w:r>
            <w:r w:rsidRPr="004E28F0">
              <w:rPr>
                <w:rFonts w:cs="Arial"/>
              </w:rPr>
              <w:t xml:space="preserve"> </w:t>
            </w:r>
            <w:r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8E4BF3" w:rsidRPr="004E28F0" w:rsidRDefault="008E4BF3" w:rsidP="001C627F">
            <w:pPr>
              <w:pStyle w:val="Tabletext"/>
              <w:rPr>
                <w:rStyle w:val="PlanInstructions"/>
                <w:rFonts w:cs="Arial"/>
                <w:i w:val="0"/>
                <w:color w:val="auto"/>
              </w:rPr>
            </w:pPr>
          </w:p>
        </w:tc>
      </w:tr>
      <w:tr w:rsidR="008E4BF3" w:rsidRPr="004E28F0" w14:paraId="1BB036D2" w14:textId="77777777" w:rsidTr="006773F2">
        <w:trPr>
          <w:cantSplit/>
          <w:trHeight w:val="4320"/>
        </w:trPr>
        <w:tc>
          <w:tcPr>
            <w:tcW w:w="533" w:type="dxa"/>
            <w:shd w:val="clear" w:color="auto" w:fill="auto"/>
            <w:tcMar>
              <w:left w:w="29" w:type="dxa"/>
              <w:right w:w="0" w:type="dxa"/>
            </w:tcMar>
          </w:tcPr>
          <w:p w14:paraId="0F576648" w14:textId="2855BC16" w:rsidR="008E4BF3" w:rsidRPr="004E28F0" w:rsidRDefault="008E4BF3"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8E4BF3" w:rsidRPr="003D7263" w:rsidRDefault="008E4BF3" w:rsidP="001C627F">
            <w:pPr>
              <w:pStyle w:val="Tablesubtitle"/>
              <w:rPr>
                <w:rFonts w:cs="Arial"/>
              </w:rPr>
            </w:pPr>
            <w:r w:rsidRPr="003D7263">
              <w:rPr>
                <w:rFonts w:cs="Arial"/>
              </w:rPr>
              <w:t>Immunizations</w:t>
            </w:r>
          </w:p>
          <w:p w14:paraId="1B67D4AE" w14:textId="77777777" w:rsidR="008E4BF3" w:rsidRPr="004E28F0" w:rsidRDefault="008E4BF3" w:rsidP="001C627F">
            <w:pPr>
              <w:pStyle w:val="Tabletext"/>
              <w:rPr>
                <w:rFonts w:cs="Arial"/>
              </w:rPr>
            </w:pPr>
            <w:r w:rsidRPr="004E28F0">
              <w:rPr>
                <w:rFonts w:cs="Arial"/>
              </w:rPr>
              <w:t>The plan will pay for the following services:</w:t>
            </w:r>
          </w:p>
          <w:p w14:paraId="7956E2A9" w14:textId="5758B231" w:rsidR="008E4BF3" w:rsidRPr="004E28F0" w:rsidRDefault="003D22B8" w:rsidP="00556BEC">
            <w:pPr>
              <w:pStyle w:val="Tablelistbullet"/>
            </w:pPr>
            <w:r>
              <w:t>p</w:t>
            </w:r>
            <w:r w:rsidR="008E4BF3" w:rsidRPr="004E28F0">
              <w:t>neumonia vaccine</w:t>
            </w:r>
          </w:p>
          <w:p w14:paraId="15426A3A" w14:textId="00B8F32C" w:rsidR="008E4BF3" w:rsidRPr="004E28F0" w:rsidRDefault="003D22B8" w:rsidP="00556BEC">
            <w:pPr>
              <w:pStyle w:val="Tablelistbullet"/>
            </w:pPr>
            <w:bookmarkStart w:id="32" w:name="_Hlk9429476"/>
            <w:r>
              <w:t>f</w:t>
            </w:r>
            <w:r w:rsidR="008E4BF3" w:rsidRPr="004E28F0">
              <w:t>lu shots, once each flu season in the fall and winter, with additional flu shots if medically necessary</w:t>
            </w:r>
          </w:p>
          <w:bookmarkEnd w:id="32"/>
          <w:p w14:paraId="2FF1FE3A" w14:textId="2C995AC9" w:rsidR="008E4BF3" w:rsidRDefault="003D22B8" w:rsidP="00556BEC">
            <w:pPr>
              <w:pStyle w:val="Tablelistbullet"/>
            </w:pPr>
            <w:r>
              <w:t>h</w:t>
            </w:r>
            <w:r w:rsidR="008E4BF3" w:rsidRPr="004E28F0">
              <w:t>epatitis B vaccine if you are at high or intermediate risk of getting hepatitis B</w:t>
            </w:r>
          </w:p>
          <w:p w14:paraId="575CAB47" w14:textId="557B48BA" w:rsidR="008E4BF3" w:rsidRPr="004E28F0" w:rsidRDefault="008E4BF3" w:rsidP="00556BEC">
            <w:pPr>
              <w:pStyle w:val="Tablelistbullet"/>
            </w:pPr>
            <w:r>
              <w:t>COVID-19 vaccine</w:t>
            </w:r>
          </w:p>
          <w:p w14:paraId="71B2B1A9" w14:textId="123C9F2C" w:rsidR="008E4BF3" w:rsidRPr="004E28F0" w:rsidRDefault="003D22B8" w:rsidP="00556BEC">
            <w:pPr>
              <w:pStyle w:val="Tablelistbullet"/>
            </w:pPr>
            <w:r>
              <w:t>o</w:t>
            </w:r>
            <w:r w:rsidR="008E4BF3" w:rsidRPr="004E28F0">
              <w:t>ther vaccines if you are at risk and they meet Medicare Part B or Michigan Medicaid coverage rules</w:t>
            </w:r>
          </w:p>
          <w:p w14:paraId="6F56A23E" w14:textId="2C5BC4E9" w:rsidR="008E4BF3" w:rsidRPr="004E28F0" w:rsidRDefault="008E4BF3" w:rsidP="001C627F">
            <w:pPr>
              <w:pStyle w:val="Tabletext"/>
              <w:rPr>
                <w:rFonts w:cs="Arial"/>
                <w:b/>
                <w:bCs/>
                <w:szCs w:val="30"/>
              </w:rPr>
            </w:pPr>
            <w:r w:rsidRPr="004E28F0">
              <w:rPr>
                <w:rFonts w:cs="Arial"/>
              </w:rPr>
              <w:t xml:space="preserve">The plan will pay for other vaccines that meet the Medicare Part D coverage rules. Read 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8E4BF3" w:rsidRPr="004E28F0" w:rsidRDefault="008E4BF3" w:rsidP="001C627F">
            <w:pPr>
              <w:pStyle w:val="Tabletext"/>
              <w:rPr>
                <w:rFonts w:cs="Arial"/>
              </w:rPr>
            </w:pPr>
            <w:r w:rsidRPr="004E28F0">
              <w:rPr>
                <w:rFonts w:cs="Arial"/>
              </w:rPr>
              <w:t>$0</w:t>
            </w:r>
          </w:p>
        </w:tc>
      </w:tr>
      <w:tr w:rsidR="008E4BF3"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8E4BF3" w:rsidRPr="003D7263" w:rsidRDefault="008E4BF3" w:rsidP="001C627F">
            <w:pPr>
              <w:pStyle w:val="Tablesubtitle"/>
              <w:rPr>
                <w:rFonts w:cs="Arial"/>
              </w:rPr>
            </w:pPr>
            <w:r w:rsidRPr="003D7263">
              <w:rPr>
                <w:rFonts w:cs="Arial"/>
              </w:rPr>
              <w:t xml:space="preserve">Inpatient stay: Covered services in a hospital or skilled nursing facility (SNF) </w:t>
            </w:r>
          </w:p>
          <w:p w14:paraId="2A34DA38" w14:textId="4183E90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restrictions that apply.</w:t>
            </w:r>
            <w:r>
              <w:rPr>
                <w:rStyle w:val="PlanInstructions"/>
                <w:rFonts w:cs="Arial"/>
                <w:i w:val="0"/>
              </w:rPr>
              <w:t>]</w:t>
            </w:r>
          </w:p>
          <w:p w14:paraId="48A4597B"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640993EE" w14:textId="3AB31FC5"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emi</w:t>
            </w:r>
            <w:r w:rsidR="008E4BF3" w:rsidRPr="004E28F0">
              <w:rPr>
                <w:rFonts w:cs="Arial"/>
              </w:rPr>
              <w:t>-private room (or a private room if it is medically necessary)</w:t>
            </w:r>
          </w:p>
          <w:p w14:paraId="5E7CFFE7" w14:textId="04D698AB" w:rsidR="008E4BF3" w:rsidRPr="004E28F0" w:rsidRDefault="003D22B8"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7C723714" w14:textId="37AB9244" w:rsidR="008E4BF3" w:rsidRPr="004E28F0" w:rsidRDefault="003D22B8" w:rsidP="001C627F">
            <w:pPr>
              <w:pStyle w:val="Tablelistbullet"/>
              <w:tabs>
                <w:tab w:val="clear" w:pos="432"/>
                <w:tab w:val="clear" w:pos="3082"/>
                <w:tab w:val="clear" w:pos="3370"/>
              </w:tabs>
              <w:rPr>
                <w:rFonts w:cs="Arial"/>
              </w:rPr>
            </w:pPr>
            <w:r>
              <w:rPr>
                <w:rFonts w:cs="Arial"/>
              </w:rPr>
              <w:t>r</w:t>
            </w:r>
            <w:r w:rsidRPr="004E28F0">
              <w:rPr>
                <w:rFonts w:cs="Arial"/>
              </w:rPr>
              <w:t xml:space="preserve">egular </w:t>
            </w:r>
            <w:r w:rsidR="008E4BF3" w:rsidRPr="004E28F0">
              <w:rPr>
                <w:rFonts w:cs="Arial"/>
              </w:rPr>
              <w:t>nursing services</w:t>
            </w:r>
          </w:p>
          <w:p w14:paraId="44B7E543" w14:textId="4C1712BE"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osts </w:t>
            </w:r>
            <w:r w:rsidR="008E4BF3" w:rsidRPr="004E28F0">
              <w:rPr>
                <w:rFonts w:cs="Arial"/>
              </w:rPr>
              <w:t>of special care units, such as intensive care or coronary care units</w:t>
            </w:r>
          </w:p>
          <w:p w14:paraId="5DE323DD" w14:textId="2C36ED46" w:rsidR="008E4BF3" w:rsidRPr="004E28F0"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and medications</w:t>
            </w:r>
          </w:p>
          <w:p w14:paraId="6DE3BE08" w14:textId="52395FA2" w:rsidR="008E4BF3" w:rsidRPr="004E28F0" w:rsidRDefault="003D22B8"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w:t>
            </w:r>
          </w:p>
          <w:p w14:paraId="54FE368F"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E16B572" w:rsidR="008E4BF3" w:rsidRPr="004E28F0" w:rsidRDefault="003D22B8" w:rsidP="001C627F">
            <w:pPr>
              <w:pStyle w:val="Tablelistbullet"/>
              <w:tabs>
                <w:tab w:val="clear" w:pos="432"/>
                <w:tab w:val="clear" w:pos="3082"/>
                <w:tab w:val="clear" w:pos="3370"/>
              </w:tabs>
              <w:rPr>
                <w:rFonts w:cs="Arial"/>
              </w:rPr>
            </w:pPr>
            <w:r>
              <w:rPr>
                <w:rFonts w:cs="Arial"/>
              </w:rPr>
              <w:t>n</w:t>
            </w:r>
            <w:r w:rsidRPr="004E28F0">
              <w:rPr>
                <w:rFonts w:cs="Arial"/>
              </w:rPr>
              <w:t xml:space="preserve">eeded </w:t>
            </w:r>
            <w:r w:rsidR="008E4BF3" w:rsidRPr="004E28F0">
              <w:rPr>
                <w:rFonts w:cs="Arial"/>
              </w:rPr>
              <w:t>surgical and medical supplies</w:t>
            </w:r>
          </w:p>
          <w:p w14:paraId="6B984520" w14:textId="56DC35C2"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8E4BF3" w:rsidRPr="004E28F0" w:rsidRDefault="008E4BF3" w:rsidP="001C627F">
            <w:pPr>
              <w:pStyle w:val="Tabletext"/>
              <w:rPr>
                <w:rFonts w:cs="Arial"/>
              </w:rPr>
            </w:pPr>
            <w:r w:rsidRPr="004E28F0">
              <w:rPr>
                <w:rFonts w:cs="Arial"/>
              </w:rPr>
              <w:t>$0</w:t>
            </w:r>
          </w:p>
          <w:p w14:paraId="54B1C09A" w14:textId="233795B0" w:rsidR="008E4BF3" w:rsidRPr="004E28F0" w:rsidRDefault="008E4BF3"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8E4BF3"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8E4BF3" w:rsidRPr="003D7263" w:rsidRDefault="008E4BF3" w:rsidP="001C627F">
            <w:pPr>
              <w:pStyle w:val="Tablesubtitle"/>
              <w:rPr>
                <w:rFonts w:cs="Arial"/>
              </w:rPr>
            </w:pPr>
            <w:r w:rsidRPr="003D7263">
              <w:rPr>
                <w:rFonts w:cs="Arial"/>
              </w:rPr>
              <w:t>Inpatient stay: Covered services in a hospital or skilled nursing facility (SNF) (continued)</w:t>
            </w:r>
          </w:p>
          <w:p w14:paraId="4531A41F" w14:textId="483BD052"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w:t>
            </w:r>
          </w:p>
          <w:p w14:paraId="1C721C8C" w14:textId="39B3C802"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perating </w:t>
            </w:r>
            <w:r w:rsidR="008E4BF3" w:rsidRPr="004E28F0">
              <w:rPr>
                <w:rFonts w:cs="Arial"/>
              </w:rPr>
              <w:t>and recovery room services</w:t>
            </w:r>
          </w:p>
          <w:p w14:paraId="60BDD949" w14:textId="410CD5FC"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hysical</w:t>
            </w:r>
            <w:r w:rsidR="008E4BF3" w:rsidRPr="004E28F0">
              <w:rPr>
                <w:rFonts w:cs="Arial"/>
              </w:rPr>
              <w:t>, occupational, and speech therapy</w:t>
            </w:r>
          </w:p>
          <w:p w14:paraId="6E45A8B9" w14:textId="2479F58C"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substance use disorder services</w:t>
            </w:r>
          </w:p>
          <w:p w14:paraId="0166ADEF" w14:textId="75CDBCE5" w:rsidR="008E4BF3" w:rsidRPr="004E28F0" w:rsidRDefault="003D22B8" w:rsidP="001C627F">
            <w:pPr>
              <w:pStyle w:val="Tablelistbullet"/>
              <w:tabs>
                <w:tab w:val="clear" w:pos="432"/>
                <w:tab w:val="clear" w:pos="3082"/>
                <w:tab w:val="clear" w:pos="3370"/>
              </w:tabs>
              <w:rPr>
                <w:rFonts w:cs="Arial"/>
                <w:bCs/>
              </w:rPr>
            </w:pPr>
            <w:r>
              <w:rPr>
                <w:rFonts w:cs="Arial"/>
              </w:rPr>
              <w:t>b</w:t>
            </w:r>
            <w:r w:rsidRPr="004E28F0">
              <w:rPr>
                <w:rFonts w:cs="Arial"/>
              </w:rPr>
              <w:t>lood</w:t>
            </w:r>
            <w:r w:rsidR="008E4BF3" w:rsidRPr="004E28F0">
              <w:rPr>
                <w:rFonts w:cs="Arial"/>
              </w:rPr>
              <w:t xml:space="preserve">, including storage and administration </w:t>
            </w:r>
          </w:p>
          <w:p w14:paraId="5B2B4C84" w14:textId="77777777" w:rsidR="008E4BF3" w:rsidRPr="004E28F0" w:rsidRDefault="008E4BF3"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0E990B4A" w14:textId="70D49081"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 xml:space="preserve">hysician </w:t>
            </w:r>
            <w:r w:rsidR="008E4BF3" w:rsidRPr="004E28F0">
              <w:rPr>
                <w:rFonts w:cs="Arial"/>
              </w:rPr>
              <w:t>services</w:t>
            </w:r>
          </w:p>
          <w:p w14:paraId="2052D4E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8E4BF3" w:rsidRPr="004E28F0" w:rsidRDefault="008E4BF3"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 xml:space="preserve">Plans should include the following, modified as appropriate: </w:t>
            </w:r>
            <w:r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Pr="004E28F0">
              <w:rPr>
                <w:rStyle w:val="PlanInstructions"/>
                <w:rFonts w:cs="Arial"/>
                <w:i w:val="0"/>
              </w:rPr>
              <w:t xml:space="preserve"> </w:t>
            </w:r>
            <w:r>
              <w:rPr>
                <w:rStyle w:val="PlanInstructions"/>
                <w:rFonts w:cs="Arial"/>
                <w:i w:val="0"/>
              </w:rPr>
              <w:t>[</w:t>
            </w:r>
            <w:r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8E4BF3" w:rsidRPr="004E28F0" w:rsidRDefault="008E4BF3" w:rsidP="001C627F">
            <w:pPr>
              <w:pStyle w:val="Tabletext"/>
              <w:rPr>
                <w:rFonts w:cs="Arial"/>
              </w:rPr>
            </w:pPr>
          </w:p>
        </w:tc>
      </w:tr>
      <w:tr w:rsidR="008E4BF3"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8E4BF3" w:rsidRPr="0099704F" w:rsidRDefault="008E4BF3" w:rsidP="001C627F">
            <w:pPr>
              <w:pStyle w:val="Tablesubtitle"/>
              <w:rPr>
                <w:rFonts w:cs="Arial"/>
              </w:rPr>
            </w:pPr>
            <w:r w:rsidRPr="0099704F">
              <w:rPr>
                <w:rFonts w:cs="Arial"/>
              </w:rPr>
              <w:t>Inpatient services in psychiatric hospital</w:t>
            </w:r>
          </w:p>
          <w:p w14:paraId="5A1BC272" w14:textId="77777777" w:rsidR="008E7773" w:rsidRPr="0099704F" w:rsidRDefault="008E7773" w:rsidP="008E7773">
            <w:pPr>
              <w:pStyle w:val="Tabletext"/>
              <w:rPr>
                <w:rFonts w:cs="Arial"/>
              </w:rPr>
            </w:pPr>
            <w:r w:rsidRPr="0099704F">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7777777" w:rsidR="008E7773" w:rsidRPr="004D4B0A" w:rsidRDefault="008E7773" w:rsidP="00F3008C">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647DFCE0" w14:textId="25B893AF" w:rsidR="008E7773" w:rsidRPr="004D4B0A" w:rsidRDefault="008E7773" w:rsidP="008E7773">
            <w:pPr>
              <w:pStyle w:val="Tabletext"/>
              <w:rPr>
                <w:rFonts w:cs="Arial"/>
              </w:rPr>
            </w:pPr>
            <w:r w:rsidRPr="0099704F">
              <w:rPr>
                <w:rFonts w:cs="Arial"/>
              </w:rPr>
              <w:t>If you live in &lt;insert county(s)&gt;, the plan wil</w:t>
            </w:r>
            <w:r w:rsidRPr="00F3008C">
              <w:rPr>
                <w:rFonts w:cs="Arial"/>
              </w:rPr>
              <w:t xml:space="preserve">l </w:t>
            </w:r>
            <w:r w:rsidRPr="004D4B0A">
              <w:rPr>
                <w:rFonts w:cs="Arial"/>
              </w:rPr>
              <w:t>refer you to the &lt;insert entity(s)&gt; for this service.</w:t>
            </w:r>
          </w:p>
          <w:p w14:paraId="54185F90" w14:textId="528D9D75" w:rsidR="008E4BF3" w:rsidRPr="004E28F0" w:rsidRDefault="008E4BF3" w:rsidP="001C627F">
            <w:pPr>
              <w:pStyle w:val="Tabletext"/>
              <w:rPr>
                <w:rFonts w:cs="Arial"/>
                <w:b/>
              </w:rPr>
            </w:pPr>
            <w:r w:rsidRPr="00F3008C">
              <w:rPr>
                <w:rFonts w:cs="Arial"/>
              </w:rPr>
              <w:t>Refer to Section F in</w:t>
            </w:r>
            <w:r w:rsidRPr="004E28F0">
              <w:rPr>
                <w:rFonts w:cs="Arial"/>
              </w:rPr>
              <w:t xml:space="preserve"> this chapter</w:t>
            </w:r>
            <w:r w:rsidRPr="004E28F0">
              <w:rPr>
                <w:rFonts w:cs="Arial"/>
                <w:b/>
              </w:rPr>
              <w:t xml:space="preserve">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8E4BF3" w:rsidRPr="004E28F0" w:rsidRDefault="008E4BF3" w:rsidP="001C627F">
            <w:pPr>
              <w:pStyle w:val="Tabletext"/>
              <w:rPr>
                <w:rFonts w:cs="Arial"/>
              </w:rPr>
            </w:pPr>
            <w:r w:rsidRPr="004E28F0">
              <w:rPr>
                <w:rFonts w:cs="Arial"/>
              </w:rPr>
              <w:t>$0</w:t>
            </w:r>
          </w:p>
        </w:tc>
      </w:tr>
      <w:tr w:rsidR="008E4BF3" w:rsidRPr="004E28F0" w14:paraId="2806A57C" w14:textId="77777777" w:rsidTr="00DE3F92">
        <w:trPr>
          <w:cantSplit/>
        </w:trPr>
        <w:tc>
          <w:tcPr>
            <w:tcW w:w="533" w:type="dxa"/>
            <w:shd w:val="clear" w:color="auto" w:fill="auto"/>
            <w:tcMar>
              <w:left w:w="29" w:type="dxa"/>
              <w:right w:w="0" w:type="dxa"/>
            </w:tcMar>
          </w:tcPr>
          <w:p w14:paraId="5825D22A" w14:textId="21A1BC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8E4BF3" w:rsidRPr="003D7263" w:rsidRDefault="008E4BF3" w:rsidP="001C627F">
            <w:pPr>
              <w:pStyle w:val="Tablesubtitle"/>
              <w:rPr>
                <w:rFonts w:cs="Arial"/>
              </w:rPr>
            </w:pPr>
            <w:r w:rsidRPr="003D7263">
              <w:rPr>
                <w:rFonts w:cs="Arial"/>
              </w:rPr>
              <w:t>Kidney disease services and supplies</w:t>
            </w:r>
          </w:p>
          <w:p w14:paraId="174D6E9F" w14:textId="77777777" w:rsidR="008E4BF3" w:rsidRPr="004E28F0" w:rsidRDefault="008E4BF3" w:rsidP="001C627F">
            <w:pPr>
              <w:pStyle w:val="Tabletext"/>
              <w:rPr>
                <w:rFonts w:cs="Arial"/>
              </w:rPr>
            </w:pPr>
            <w:r w:rsidRPr="004E28F0">
              <w:rPr>
                <w:rFonts w:cs="Arial"/>
              </w:rPr>
              <w:t>The plan will pay for the following services:</w:t>
            </w:r>
          </w:p>
          <w:p w14:paraId="37A34E5F" w14:textId="1DDE77C9" w:rsidR="00430BCA" w:rsidRDefault="00430BCA" w:rsidP="001C627F">
            <w:pPr>
              <w:pStyle w:val="Tablelistbullet"/>
              <w:tabs>
                <w:tab w:val="clear" w:pos="432"/>
                <w:tab w:val="clear" w:pos="3082"/>
                <w:tab w:val="clear" w:pos="3370"/>
              </w:tabs>
              <w:rPr>
                <w:rFonts w:cs="Arial"/>
              </w:rPr>
            </w:pPr>
            <w:r>
              <w:rPr>
                <w:rFonts w:cs="Arial"/>
              </w:rPr>
              <w:t>k</w:t>
            </w:r>
            <w:r w:rsidR="008E4BF3" w:rsidRPr="004E28F0">
              <w:rPr>
                <w:rFonts w:cs="Arial"/>
              </w:rPr>
              <w:t>idney disease education services to teach kidney care and help members make good decisions about their care.</w:t>
            </w:r>
          </w:p>
          <w:p w14:paraId="61E26A28" w14:textId="15AE841C" w:rsidR="00ED543F" w:rsidRDefault="00ED543F" w:rsidP="004D4B0A">
            <w:pPr>
              <w:pStyle w:val="Tablelistbullet"/>
              <w:numPr>
                <w:ilvl w:val="0"/>
                <w:numId w:val="54"/>
              </w:numPr>
              <w:tabs>
                <w:tab w:val="clear" w:pos="432"/>
                <w:tab w:val="clear" w:pos="3082"/>
                <w:tab w:val="clear" w:pos="3370"/>
              </w:tabs>
              <w:rPr>
                <w:rFonts w:cs="Arial"/>
              </w:rPr>
            </w:pPr>
            <w:r>
              <w:rPr>
                <w:rFonts w:cs="Arial"/>
              </w:rPr>
              <w:t>y</w:t>
            </w:r>
            <w:r w:rsidRPr="004E28F0">
              <w:rPr>
                <w:rFonts w:cs="Arial"/>
              </w:rPr>
              <w:t>ou must have stage IV chronic kidney disease, and your doctor must refer you</w:t>
            </w:r>
          </w:p>
          <w:p w14:paraId="10997DB1" w14:textId="2368E0AB" w:rsidR="008E4BF3" w:rsidRPr="00BA0F9F" w:rsidRDefault="00ED543F" w:rsidP="004D4B0A">
            <w:pPr>
              <w:pStyle w:val="ListParagraph"/>
              <w:numPr>
                <w:ilvl w:val="0"/>
                <w:numId w:val="54"/>
              </w:numPr>
              <w:rPr>
                <w:rFonts w:cs="Arial"/>
              </w:rPr>
            </w:pPr>
            <w:r>
              <w:rPr>
                <w:rFonts w:cs="Arial"/>
              </w:rPr>
              <w:t>t</w:t>
            </w:r>
            <w:r w:rsidRPr="00ED543F">
              <w:rPr>
                <w:rFonts w:cs="Arial"/>
              </w:rPr>
              <w:t>he plan will cover up to six sessions of kidney disease education services</w:t>
            </w:r>
          </w:p>
          <w:p w14:paraId="6B779E0E" w14:textId="0541AD6D" w:rsidR="008E4BF3" w:rsidRPr="0091270D" w:rsidRDefault="00ED543F" w:rsidP="0091270D">
            <w:pPr>
              <w:pStyle w:val="Tablelistbullet"/>
              <w:numPr>
                <w:ilvl w:val="0"/>
                <w:numId w:val="6"/>
              </w:numPr>
              <w:tabs>
                <w:tab w:val="clear" w:pos="432"/>
                <w:tab w:val="clear" w:pos="3082"/>
                <w:tab w:val="clear" w:pos="3370"/>
              </w:tabs>
              <w:ind w:left="432"/>
            </w:pPr>
            <w:r>
              <w:rPr>
                <w:rFonts w:cs="Arial"/>
              </w:rPr>
              <w:t>o</w:t>
            </w:r>
            <w:r w:rsidR="008E4BF3" w:rsidRPr="004E28F0">
              <w:rPr>
                <w:rFonts w:cs="Arial"/>
              </w:rPr>
              <w:t>utpatient dialysis treatments, including dialysis treatments when temporarily out of the service area, as explained in</w:t>
            </w:r>
            <w:r w:rsidR="008E4BF3" w:rsidRPr="004D4B0A">
              <w:rPr>
                <w:rFonts w:cs="Arial"/>
                <w:b/>
              </w:rPr>
              <w:t xml:space="preserve"> </w:t>
            </w:r>
            <w:r w:rsidR="008E4BF3" w:rsidRPr="00B858AA">
              <w:rPr>
                <w:rFonts w:cs="Arial"/>
                <w:bCs/>
              </w:rPr>
              <w:t>Chapter 3</w:t>
            </w:r>
            <w:r w:rsidR="008E4BF3" w:rsidRPr="004E28F0">
              <w:rPr>
                <w:rFonts w:cs="Arial"/>
              </w:rPr>
              <w:t xml:space="preserve"> </w:t>
            </w:r>
            <w:r w:rsidR="008E4BF3">
              <w:rPr>
                <w:rStyle w:val="PlanInstructions"/>
                <w:rFonts w:cs="Arial"/>
                <w:i w:val="0"/>
                <w:iCs/>
              </w:rPr>
              <w:t>[</w:t>
            </w:r>
            <w:r w:rsidR="008E4BF3" w:rsidRPr="004E28F0">
              <w:rPr>
                <w:rStyle w:val="PlanInstructions"/>
                <w:rFonts w:cs="Arial"/>
              </w:rPr>
              <w:t>plans may insert reference, as applicable</w:t>
            </w:r>
            <w:r w:rsidR="008E4BF3">
              <w:rPr>
                <w:rStyle w:val="PlanInstructions"/>
                <w:rFonts w:cs="Arial"/>
                <w:i w:val="0"/>
                <w:iCs/>
              </w:rPr>
              <w:t>]</w:t>
            </w:r>
            <w:r w:rsidR="008E4BF3" w:rsidRPr="0091270D">
              <w:rPr>
                <w:rStyle w:val="PlanInstructions"/>
                <w:rFonts w:cs="Arial"/>
                <w:i w:val="0"/>
                <w:iCs/>
                <w:color w:val="auto"/>
              </w:rPr>
              <w:t>,</w:t>
            </w:r>
            <w:r w:rsidR="008E4BF3" w:rsidRPr="0091270D">
              <w:t xml:space="preserve"> </w:t>
            </w:r>
            <w:r w:rsidR="008E4BF3" w:rsidRPr="00D21498">
              <w:t>or when your provider for this service is temporarily unavailable or inaccessible</w:t>
            </w:r>
          </w:p>
          <w:p w14:paraId="66F7661C" w14:textId="43A6F003"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dialysis treatments if you are admitted as an inpatient to a hospital for special care</w:t>
            </w:r>
          </w:p>
          <w:p w14:paraId="3C153715" w14:textId="76526C84"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elf</w:t>
            </w:r>
            <w:r w:rsidR="008E4BF3" w:rsidRPr="004E28F0">
              <w:rPr>
                <w:rFonts w:cs="Arial"/>
              </w:rPr>
              <w:t>-dialysis training, including training for you and anyone helping you with your home dialysis treatments</w:t>
            </w:r>
          </w:p>
          <w:p w14:paraId="14EF0496" w14:textId="531A0474" w:rsidR="008E4BF3" w:rsidRPr="004E28F0" w:rsidRDefault="003D22B8" w:rsidP="001C627F">
            <w:pPr>
              <w:pStyle w:val="Tablelistbullet"/>
              <w:tabs>
                <w:tab w:val="clear" w:pos="432"/>
                <w:tab w:val="clear" w:pos="3082"/>
                <w:tab w:val="clear" w:pos="3370"/>
              </w:tabs>
              <w:rPr>
                <w:rFonts w:cs="Arial"/>
              </w:rPr>
            </w:pPr>
            <w:r>
              <w:rPr>
                <w:rFonts w:cs="Arial"/>
              </w:rPr>
              <w:t>h</w:t>
            </w:r>
            <w:r w:rsidRPr="004E28F0">
              <w:rPr>
                <w:rFonts w:cs="Arial"/>
              </w:rPr>
              <w:t xml:space="preserve">ome </w:t>
            </w:r>
            <w:r w:rsidR="008E4BF3" w:rsidRPr="004E28F0">
              <w:rPr>
                <w:rFonts w:cs="Arial"/>
              </w:rPr>
              <w:t>dialysis equipment and supplies</w:t>
            </w:r>
          </w:p>
          <w:p w14:paraId="308FADCF" w14:textId="2829C3C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home support services, such as necessary visits by trained dialysis workers to check on your home dialysis, to help in emergencies, and to check your dialysis equipment and water supply</w:t>
            </w:r>
          </w:p>
          <w:p w14:paraId="130BA456" w14:textId="76A4A39F" w:rsidR="008E4BF3" w:rsidRPr="004E28F0" w:rsidRDefault="008E4BF3" w:rsidP="001C627F">
            <w:pPr>
              <w:pStyle w:val="Tabletext"/>
              <w:rPr>
                <w:rFonts w:cs="Arial"/>
                <w:bCs/>
              </w:rPr>
            </w:pPr>
            <w:r w:rsidRPr="004E28F0">
              <w:rPr>
                <w:rFonts w:cs="Arial"/>
                <w:bCs/>
              </w:rPr>
              <w:t xml:space="preserve">Your Medicare Part B drug benefit pays for some drugs for dialysis. For information, please </w:t>
            </w:r>
            <w:r>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8E4BF3" w:rsidRPr="004E28F0" w:rsidRDefault="008E4BF3" w:rsidP="001C627F">
            <w:pPr>
              <w:pStyle w:val="Tabletext"/>
              <w:rPr>
                <w:rFonts w:cs="Arial"/>
              </w:rPr>
            </w:pPr>
            <w:r w:rsidRPr="004E28F0">
              <w:rPr>
                <w:rFonts w:cs="Arial"/>
              </w:rPr>
              <w:t>$0</w:t>
            </w:r>
          </w:p>
        </w:tc>
      </w:tr>
      <w:tr w:rsidR="008E4BF3" w:rsidRPr="004E28F0" w14:paraId="20568F76" w14:textId="77777777" w:rsidTr="00DE3F92">
        <w:trPr>
          <w:cantSplit/>
        </w:trPr>
        <w:tc>
          <w:tcPr>
            <w:tcW w:w="533" w:type="dxa"/>
            <w:shd w:val="clear" w:color="auto" w:fill="auto"/>
            <w:tcMar>
              <w:left w:w="29" w:type="dxa"/>
              <w:right w:w="0" w:type="dxa"/>
            </w:tcMar>
          </w:tcPr>
          <w:p w14:paraId="1005CCE3" w14:textId="2A13DDA3" w:rsidR="008E4BF3" w:rsidRPr="004E28F0" w:rsidRDefault="008E4BF3" w:rsidP="001C627F">
            <w:pPr>
              <w:pStyle w:val="Tableapple"/>
              <w:rPr>
                <w:rFonts w:cs="Arial"/>
              </w:rPr>
            </w:pPr>
            <w:r w:rsidRPr="004E28F0">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8E4BF3" w:rsidRPr="003D7263" w:rsidRDefault="008E4BF3" w:rsidP="001C627F">
            <w:pPr>
              <w:pStyle w:val="Tablesubtitle"/>
              <w:rPr>
                <w:rFonts w:cs="Arial"/>
              </w:rPr>
            </w:pPr>
            <w:r w:rsidRPr="003D7263">
              <w:rPr>
                <w:rFonts w:cs="Arial"/>
              </w:rPr>
              <w:t>Lung cancer screening</w:t>
            </w:r>
          </w:p>
          <w:p w14:paraId="4CD6ED14" w14:textId="77777777" w:rsidR="008E4BF3" w:rsidRPr="004E28F0" w:rsidRDefault="008E4BF3" w:rsidP="001C627F">
            <w:pPr>
              <w:pStyle w:val="Tabletext"/>
              <w:rPr>
                <w:rFonts w:cs="Arial"/>
              </w:rPr>
            </w:pPr>
            <w:r w:rsidRPr="004E28F0">
              <w:rPr>
                <w:rFonts w:cs="Arial"/>
              </w:rPr>
              <w:t>The plan will pay for lung cancer screening every 12 months if you:</w:t>
            </w:r>
          </w:p>
          <w:p w14:paraId="6C51F912" w14:textId="6547DFB6"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re </w:t>
            </w:r>
            <w:r w:rsidR="008E4BF3" w:rsidRPr="004E28F0">
              <w:rPr>
                <w:rFonts w:cs="Arial"/>
              </w:rPr>
              <w:t>aged 5</w:t>
            </w:r>
            <w:r w:rsidR="008E4BF3">
              <w:rPr>
                <w:rFonts w:cs="Arial"/>
              </w:rPr>
              <w:t>0</w:t>
            </w:r>
            <w:r w:rsidR="008E4BF3" w:rsidRPr="004E28F0">
              <w:rPr>
                <w:rFonts w:cs="Arial"/>
              </w:rPr>
              <w:t xml:space="preserve">-77, </w:t>
            </w:r>
            <w:r w:rsidR="008E4BF3" w:rsidRPr="004E28F0">
              <w:rPr>
                <w:rFonts w:cs="Arial"/>
                <w:b/>
                <w:bCs/>
              </w:rPr>
              <w:t>and</w:t>
            </w:r>
          </w:p>
          <w:p w14:paraId="1FCD1B75" w14:textId="115E3B16"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a counseling and shared decision-making visit with your doctor or other qualified provider, </w:t>
            </w:r>
            <w:r w:rsidR="008E4BF3" w:rsidRPr="004E28F0">
              <w:rPr>
                <w:rFonts w:cs="Arial"/>
                <w:b/>
                <w:bCs/>
              </w:rPr>
              <w:t>and</w:t>
            </w:r>
          </w:p>
          <w:p w14:paraId="1AA30AFB" w14:textId="0AE91109"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smoked at least 1 pack a day for </w:t>
            </w:r>
            <w:r w:rsidR="00A3308D">
              <w:rPr>
                <w:rFonts w:cs="Arial"/>
              </w:rPr>
              <w:t>2</w:t>
            </w:r>
            <w:r w:rsidR="008E4BF3" w:rsidRPr="004E28F0">
              <w:rPr>
                <w:rFonts w:cs="Arial"/>
              </w:rPr>
              <w:t>0 years with no signs or symptoms of lung cancer or smoke now or have quit within the last 15 years.</w:t>
            </w:r>
          </w:p>
          <w:p w14:paraId="7BE910DA" w14:textId="77777777" w:rsidR="008E4BF3" w:rsidRPr="004E28F0" w:rsidRDefault="008E4BF3"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8E4BF3" w:rsidRPr="004E28F0" w:rsidRDefault="008E4BF3" w:rsidP="001C627F">
            <w:pPr>
              <w:spacing w:after="120" w:line="280" w:lineRule="exact"/>
              <w:ind w:right="288"/>
              <w:rPr>
                <w:rFonts w:cs="Arial"/>
                <w:sz w:val="24"/>
                <w:szCs w:val="24"/>
                <w:lang w:eastAsia="es-PR"/>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r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8E4BF3" w:rsidRPr="004E28F0" w:rsidRDefault="008E4BF3" w:rsidP="001C627F">
            <w:pPr>
              <w:pStyle w:val="Tabletext"/>
              <w:rPr>
                <w:rFonts w:cs="Arial"/>
              </w:rPr>
            </w:pPr>
            <w:r w:rsidRPr="004E28F0">
              <w:rPr>
                <w:rFonts w:cs="Arial"/>
              </w:rPr>
              <w:t>$0</w:t>
            </w:r>
          </w:p>
        </w:tc>
      </w:tr>
      <w:tr w:rsidR="008E4BF3" w:rsidRPr="004E28F0" w14:paraId="7F6D4EB7" w14:textId="77777777" w:rsidTr="00DE3F92">
        <w:trPr>
          <w:cantSplit/>
        </w:trPr>
        <w:tc>
          <w:tcPr>
            <w:tcW w:w="533" w:type="dxa"/>
            <w:shd w:val="clear" w:color="auto" w:fill="auto"/>
            <w:tcMar>
              <w:left w:w="29" w:type="dxa"/>
              <w:right w:w="0" w:type="dxa"/>
            </w:tcMar>
          </w:tcPr>
          <w:p w14:paraId="7178AF2D" w14:textId="572A86B0" w:rsidR="008E4BF3" w:rsidRPr="004E28F0" w:rsidRDefault="008E4BF3" w:rsidP="001C627F">
            <w:pPr>
              <w:pStyle w:val="Tableapple"/>
              <w:rPr>
                <w:rFonts w:cs="Arial"/>
              </w:rPr>
            </w:pPr>
            <w:r w:rsidRPr="004E28F0">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8E4BF3" w:rsidRPr="003D7263" w:rsidRDefault="008E4BF3" w:rsidP="001C627F">
            <w:pPr>
              <w:pStyle w:val="Tablesubtitle"/>
              <w:rPr>
                <w:rFonts w:cs="Arial"/>
              </w:rPr>
            </w:pPr>
            <w:r w:rsidRPr="003D7263">
              <w:rPr>
                <w:rFonts w:cs="Arial"/>
              </w:rPr>
              <w:t>Medical nutrition therapy</w:t>
            </w:r>
          </w:p>
          <w:p w14:paraId="5CB930C1" w14:textId="1AB9C079" w:rsidR="008E4BF3" w:rsidRPr="004E28F0" w:rsidRDefault="008E4BF3" w:rsidP="001C627F">
            <w:pPr>
              <w:pStyle w:val="Tabletext"/>
              <w:rPr>
                <w:rFonts w:cs="Arial"/>
              </w:rPr>
            </w:pPr>
            <w:r w:rsidRPr="004E28F0">
              <w:rPr>
                <w:rFonts w:cs="Arial"/>
              </w:rPr>
              <w:t xml:space="preserve">This benefit is for people with diabetes or kidney disease without dialysis. It is also for after a kidney transplant when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8E4BF3" w:rsidRPr="004E28F0" w:rsidRDefault="008E4BF3"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A doctor must prescribe these services and renew the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each year if your treatment is needed in the next calendar year.</w:t>
            </w:r>
          </w:p>
          <w:p w14:paraId="3DE53288" w14:textId="3AADF3BD" w:rsidR="008E4BF3" w:rsidRPr="004E28F0" w:rsidRDefault="008E4BF3" w:rsidP="001C627F">
            <w:pPr>
              <w:pStyle w:val="Tabletext"/>
              <w:rPr>
                <w:b/>
              </w:rPr>
            </w:pPr>
            <w:r w:rsidRPr="00F27531">
              <w:rPr>
                <w:rStyle w:val="PlanInstructions"/>
                <w:rFonts w:cs="Arial"/>
                <w:bCs/>
                <w:i w:val="0"/>
              </w:rPr>
              <w:t>[</w:t>
            </w:r>
            <w:r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8E4BF3" w:rsidRPr="004E28F0" w:rsidRDefault="008E4BF3" w:rsidP="001C627F">
            <w:pPr>
              <w:pStyle w:val="Tabletext"/>
              <w:rPr>
                <w:rFonts w:cs="Arial"/>
              </w:rPr>
            </w:pPr>
            <w:r w:rsidRPr="004E28F0">
              <w:rPr>
                <w:rFonts w:cs="Arial"/>
              </w:rPr>
              <w:t>$0</w:t>
            </w:r>
          </w:p>
        </w:tc>
      </w:tr>
      <w:tr w:rsidR="008E4BF3" w:rsidRPr="004E28F0" w14:paraId="43EB5700" w14:textId="77777777" w:rsidTr="00DE3F92">
        <w:trPr>
          <w:cantSplit/>
        </w:trPr>
        <w:tc>
          <w:tcPr>
            <w:tcW w:w="533" w:type="dxa"/>
            <w:shd w:val="clear" w:color="auto" w:fill="auto"/>
            <w:tcMar>
              <w:left w:w="29" w:type="dxa"/>
              <w:right w:w="0" w:type="dxa"/>
            </w:tcMar>
          </w:tcPr>
          <w:p w14:paraId="31C7858A" w14:textId="08445CF5" w:rsidR="008E4BF3" w:rsidRPr="004E28F0" w:rsidRDefault="008E4BF3"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8E4BF3" w:rsidRPr="003D7263" w:rsidRDefault="008E4BF3" w:rsidP="001C627F">
            <w:pPr>
              <w:pStyle w:val="Tablesubtitle"/>
              <w:rPr>
                <w:rFonts w:cs="Arial"/>
              </w:rPr>
            </w:pPr>
            <w:r w:rsidRPr="003D7263">
              <w:rPr>
                <w:rFonts w:cs="Arial"/>
              </w:rPr>
              <w:t>Medicare Diabetes Prevention Program (MDPP)</w:t>
            </w:r>
          </w:p>
          <w:p w14:paraId="69BE19DD" w14:textId="77777777" w:rsidR="008E4BF3" w:rsidRPr="004E28F0" w:rsidRDefault="008E4BF3"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8E4BF3" w:rsidRPr="004E28F0" w:rsidRDefault="008E4BF3"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8E4BF3" w:rsidRPr="004E28F0" w:rsidRDefault="008E4BF3" w:rsidP="001C627F">
            <w:pPr>
              <w:pStyle w:val="Tabletext"/>
              <w:rPr>
                <w:rFonts w:cs="Arial"/>
              </w:rPr>
            </w:pPr>
            <w:r w:rsidRPr="004E28F0">
              <w:rPr>
                <w:rFonts w:cs="Arial"/>
              </w:rPr>
              <w:t>$0</w:t>
            </w:r>
          </w:p>
        </w:tc>
      </w:tr>
      <w:tr w:rsidR="008E4BF3" w:rsidRPr="004E28F0" w14:paraId="5B94D2E7" w14:textId="77777777" w:rsidTr="00DE3F92">
        <w:trPr>
          <w:cantSplit/>
        </w:trPr>
        <w:tc>
          <w:tcPr>
            <w:tcW w:w="533" w:type="dxa"/>
            <w:shd w:val="clear" w:color="auto" w:fill="auto"/>
            <w:tcMar>
              <w:left w:w="29" w:type="dxa"/>
              <w:right w:w="0" w:type="dxa"/>
            </w:tcMar>
          </w:tcPr>
          <w:p w14:paraId="0B7ECB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8E4BF3" w:rsidRPr="003D7263" w:rsidRDefault="008E4BF3" w:rsidP="001C627F">
            <w:pPr>
              <w:pStyle w:val="Tablesubtitle"/>
              <w:rPr>
                <w:rFonts w:cs="Arial"/>
              </w:rPr>
            </w:pPr>
            <w:r w:rsidRPr="003D7263">
              <w:rPr>
                <w:rFonts w:cs="Arial"/>
              </w:rPr>
              <w:t>Medicare Part B prescription drugs</w:t>
            </w:r>
          </w:p>
          <w:p w14:paraId="51AECE32" w14:textId="5EC087E4" w:rsidR="008E4BF3" w:rsidRPr="004E28F0" w:rsidRDefault="008E4BF3" w:rsidP="001C627F">
            <w:pPr>
              <w:pStyle w:val="Tabletext"/>
              <w:rPr>
                <w:rFonts w:cs="Arial"/>
                <w:color w:val="548DD4"/>
              </w:rPr>
            </w:pPr>
            <w:r>
              <w:rPr>
                <w:rFonts w:cs="Arial"/>
                <w:color w:val="548DD4"/>
              </w:rPr>
              <w:t>[</w:t>
            </w:r>
            <w:r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8E4BF3" w:rsidRPr="004E28F0" w:rsidRDefault="008E4BF3"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2A3F33AE" w:rsidR="008E4BF3"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 xml:space="preserve">you don’t usually give yourself and are injected or infused while you are getting doctor, hospital outpatient, or ambulatory surgery center services </w:t>
            </w:r>
          </w:p>
          <w:p w14:paraId="3730AA69" w14:textId="0887AD70" w:rsidR="008E4BF3" w:rsidRPr="00932149" w:rsidRDefault="008E4BF3" w:rsidP="00932149">
            <w:pPr>
              <w:pStyle w:val="Tablelistbullet"/>
              <w:rPr>
                <w:rFonts w:cs="Arial"/>
              </w:rPr>
            </w:pPr>
            <w:r w:rsidRPr="00932149">
              <w:rPr>
                <w:rFonts w:cs="Arial"/>
              </w:rPr>
              <w:t>insulin furnished through an item of durable medical equipment (such as a medically necessary insulin pump)</w:t>
            </w:r>
          </w:p>
          <w:p w14:paraId="3A9DA53D" w14:textId="55AE5088" w:rsidR="008E4BF3" w:rsidRPr="004E28F0" w:rsidRDefault="003D22B8" w:rsidP="001C627F">
            <w:pPr>
              <w:pStyle w:val="Tablelistbullet"/>
              <w:tabs>
                <w:tab w:val="clear" w:pos="432"/>
                <w:tab w:val="clear" w:pos="3082"/>
                <w:tab w:val="clear" w:pos="3370"/>
              </w:tabs>
              <w:rPr>
                <w:rFonts w:cs="Arial"/>
              </w:rPr>
            </w:pPr>
            <w:r>
              <w:rPr>
                <w:rFonts w:cs="Arial"/>
              </w:rPr>
              <w:t>o</w:t>
            </w:r>
            <w:r w:rsidR="008E4BF3">
              <w:rPr>
                <w:rFonts w:cs="Arial"/>
              </w:rPr>
              <w:t>ther d</w:t>
            </w:r>
            <w:r w:rsidR="008E4BF3" w:rsidRPr="004E28F0">
              <w:rPr>
                <w:rFonts w:cs="Arial"/>
              </w:rPr>
              <w:t>rugs you take using durable medical equipment (such as nebulizers) that were authorized by the plan</w:t>
            </w:r>
          </w:p>
          <w:p w14:paraId="4CD8EABA" w14:textId="1B5465B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lotting </w:t>
            </w:r>
            <w:r w:rsidR="008E4BF3" w:rsidRPr="004E28F0">
              <w:rPr>
                <w:rFonts w:cs="Arial"/>
              </w:rPr>
              <w:t>factors you give yourself by injection if you have hemophilia</w:t>
            </w:r>
          </w:p>
          <w:p w14:paraId="38B1CC0B" w14:textId="0FCE33E9"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mmunosuppressive </w:t>
            </w:r>
            <w:r w:rsidR="008E4BF3" w:rsidRPr="004E28F0">
              <w:rPr>
                <w:rFonts w:cs="Arial"/>
              </w:rPr>
              <w:t>drugs, if you were enrolled in Medicare Part A at the time of the organ transplant</w:t>
            </w:r>
          </w:p>
          <w:p w14:paraId="2B183F17" w14:textId="74AA27BD"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steoporosis </w:t>
            </w:r>
            <w:r w:rsidR="008E4BF3" w:rsidRPr="004E28F0">
              <w:rPr>
                <w:rFonts w:cs="Arial"/>
              </w:rPr>
              <w:t>drugs that are injected. These drugs are paid for if you are homebound, have a bone fracture that a doctor certifies was related to post-menopausal osteoporosis, and cannot inject the drug yourself</w:t>
            </w:r>
          </w:p>
          <w:p w14:paraId="663A20C2" w14:textId="3EC38368"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ntigens</w:t>
            </w:r>
          </w:p>
          <w:p w14:paraId="47EACE58" w14:textId="6D950F76"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oral anti-cancer drugs and anti-nausea drugs</w:t>
            </w:r>
          </w:p>
          <w:p w14:paraId="1A4F83C5" w14:textId="28E03A40"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8E4BF3" w:rsidRPr="004E28F0" w:rsidRDefault="008E4BF3" w:rsidP="001C627F">
            <w:pPr>
              <w:pStyle w:val="Tabletext"/>
              <w:rPr>
                <w:rFonts w:cs="Arial"/>
              </w:rPr>
            </w:pPr>
            <w:r w:rsidRPr="004E28F0">
              <w:rPr>
                <w:rFonts w:cs="Arial"/>
              </w:rPr>
              <w:t>$0</w:t>
            </w:r>
          </w:p>
        </w:tc>
      </w:tr>
      <w:tr w:rsidR="008E4BF3" w:rsidRPr="004E28F0" w14:paraId="5265DD7D" w14:textId="77777777" w:rsidTr="00DE3F92">
        <w:trPr>
          <w:cantSplit/>
        </w:trPr>
        <w:tc>
          <w:tcPr>
            <w:tcW w:w="533" w:type="dxa"/>
            <w:shd w:val="clear" w:color="auto" w:fill="auto"/>
            <w:tcMar>
              <w:left w:w="29" w:type="dxa"/>
              <w:right w:w="0" w:type="dxa"/>
            </w:tcMar>
          </w:tcPr>
          <w:p w14:paraId="6EAB203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8E4BF3" w:rsidRPr="003D7263" w:rsidRDefault="008E4BF3" w:rsidP="001C627F">
            <w:pPr>
              <w:pStyle w:val="Tablesubtitle"/>
              <w:rPr>
                <w:rFonts w:cs="Arial"/>
              </w:rPr>
            </w:pPr>
            <w:r w:rsidRPr="003D7263">
              <w:rPr>
                <w:rFonts w:cs="Arial"/>
              </w:rPr>
              <w:t>Medicare Part B prescription drugs (continued)</w:t>
            </w:r>
          </w:p>
          <w:p w14:paraId="44407B2B" w14:textId="0A7F042D" w:rsidR="008E4BF3" w:rsidRPr="004E28F0" w:rsidRDefault="003D22B8" w:rsidP="001C627F">
            <w:pPr>
              <w:pStyle w:val="Tablelistbullet"/>
              <w:tabs>
                <w:tab w:val="clear" w:pos="432"/>
                <w:tab w:val="clear" w:pos="3082"/>
                <w:tab w:val="clear" w:pos="3370"/>
              </w:tabs>
              <w:rPr>
                <w:rFonts w:cs="Arial"/>
                <w:b/>
                <w:bCs/>
                <w:iCs/>
                <w:szCs w:val="30"/>
              </w:rPr>
            </w:pPr>
            <w:r>
              <w:rPr>
                <w:rFonts w:cs="Arial"/>
              </w:rPr>
              <w:t>c</w:t>
            </w:r>
            <w:r w:rsidRPr="004E28F0">
              <w:rPr>
                <w:rFonts w:cs="Arial"/>
              </w:rPr>
              <w:t xml:space="preserve">ertain </w:t>
            </w:r>
            <w:r w:rsidR="008E4BF3" w:rsidRPr="004E28F0">
              <w:rPr>
                <w:rFonts w:cs="Arial"/>
              </w:rPr>
              <w:t xml:space="preserve">drugs for home dialysis, including heparin, the antidote for heparin (when medically necessary), topical anesthetics, and erythropoiesis-stimulating agents </w:t>
            </w:r>
            <w:r w:rsidR="008E4BF3">
              <w:rPr>
                <w:rStyle w:val="PlanInstructions"/>
                <w:rFonts w:cs="Arial"/>
                <w:i w:val="0"/>
              </w:rPr>
              <w:t>[</w:t>
            </w:r>
            <w:r w:rsidR="008E4BF3" w:rsidRPr="004E28F0">
              <w:rPr>
                <w:rStyle w:val="PlanInstructions"/>
                <w:rFonts w:cs="Arial"/>
              </w:rPr>
              <w:t>plans may delete any of the following drugs that are not covered under the plan</w:t>
            </w:r>
            <w:r w:rsidR="008E4BF3">
              <w:rPr>
                <w:rStyle w:val="PlanInstructions"/>
                <w:rFonts w:cs="Arial"/>
                <w:i w:val="0"/>
              </w:rPr>
              <w:t>]</w:t>
            </w:r>
            <w:r w:rsidR="008E4BF3" w:rsidRPr="004E28F0">
              <w:rPr>
                <w:rStyle w:val="PlanInstructions"/>
                <w:rFonts w:cs="Arial"/>
              </w:rPr>
              <w:t xml:space="preserve"> </w:t>
            </w:r>
            <w:r w:rsidR="008E4BF3" w:rsidRPr="004E28F0">
              <w:rPr>
                <w:rFonts w:cs="Arial"/>
              </w:rPr>
              <w:t>(such as Epogen</w:t>
            </w:r>
            <w:r w:rsidR="008E4BF3" w:rsidRPr="00C9452D">
              <w:rPr>
                <w:rFonts w:cs="Arial"/>
                <w:vertAlign w:val="superscript"/>
              </w:rPr>
              <w:sym w:font="Symbol" w:char="F0D2"/>
            </w:r>
            <w:r w:rsidR="008E4BF3" w:rsidRPr="00DF5B0E">
              <w:rPr>
                <w:rFonts w:cs="Arial"/>
              </w:rPr>
              <w:t>, Procrit</w:t>
            </w:r>
            <w:r w:rsidR="008E4BF3" w:rsidRPr="00C9452D">
              <w:rPr>
                <w:rFonts w:cs="Arial"/>
                <w:vertAlign w:val="superscript"/>
              </w:rPr>
              <w:sym w:font="Symbol" w:char="F0D2"/>
            </w:r>
            <w:r w:rsidR="008E4BF3" w:rsidRPr="00DF5B0E">
              <w:rPr>
                <w:rFonts w:cs="Arial"/>
              </w:rPr>
              <w:t>, Epoetin Alfa, Aranesp</w:t>
            </w:r>
            <w:r w:rsidR="008E4BF3" w:rsidRPr="00C9452D">
              <w:rPr>
                <w:rFonts w:cs="Arial"/>
                <w:vertAlign w:val="superscript"/>
              </w:rPr>
              <w:sym w:font="Symbol" w:char="F0D2"/>
            </w:r>
            <w:r w:rsidR="008E4BF3" w:rsidRPr="00DF5B0E">
              <w:rPr>
                <w:rFonts w:cs="Arial"/>
              </w:rPr>
              <w:t>,</w:t>
            </w:r>
            <w:r w:rsidR="008E4BF3" w:rsidRPr="004E28F0">
              <w:rPr>
                <w:rFonts w:cs="Arial"/>
              </w:rPr>
              <w:t xml:space="preserve"> or Darbepoetin Alfa)</w:t>
            </w:r>
          </w:p>
          <w:p w14:paraId="5E3666E9" w14:textId="49D858DD" w:rsidR="008E4BF3" w:rsidRPr="004E28F0" w:rsidRDefault="008E4BF3"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8E4BF3" w:rsidRPr="004E28F0" w:rsidRDefault="008E4BF3"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Pr="004E28F0">
              <w:rPr>
                <w:rStyle w:val="PlanInstructions"/>
                <w:rFonts w:cs="Arial"/>
                <w:szCs w:val="26"/>
              </w:rPr>
              <w:t>Insert if applicable</w:t>
            </w:r>
            <w:r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8E4BF3" w:rsidRPr="004E28F0" w:rsidRDefault="008E4BF3"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8E4BF3" w:rsidRPr="004E28F0" w:rsidRDefault="008E4BF3" w:rsidP="001C627F">
            <w:pPr>
              <w:pStyle w:val="Tabletext"/>
              <w:rPr>
                <w:rFonts w:cs="Arial"/>
              </w:rPr>
            </w:pPr>
            <w:r w:rsidRPr="004E28F0">
              <w:rPr>
                <w:rFonts w:cs="Arial"/>
              </w:rPr>
              <w:t xml:space="preserve">Chapter 5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8E4BF3" w:rsidRPr="004E28F0" w:rsidRDefault="008E4BF3" w:rsidP="001C627F">
            <w:pPr>
              <w:pStyle w:val="Tabletext"/>
              <w:rPr>
                <w:rFonts w:cs="Arial"/>
              </w:rPr>
            </w:pPr>
            <w:r w:rsidRPr="004E28F0">
              <w:rPr>
                <w:rFonts w:cs="Arial"/>
              </w:rPr>
              <w:t xml:space="preserve">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8E4BF3" w:rsidRPr="004E28F0" w:rsidRDefault="008E4BF3" w:rsidP="001C627F">
            <w:pPr>
              <w:pStyle w:val="Tabletext"/>
              <w:rPr>
                <w:rFonts w:cs="Arial"/>
              </w:rPr>
            </w:pPr>
          </w:p>
        </w:tc>
      </w:tr>
      <w:tr w:rsidR="008E4BF3" w:rsidRPr="004E28F0" w14:paraId="49018102" w14:textId="77777777" w:rsidTr="00DE3F92">
        <w:trPr>
          <w:cantSplit/>
        </w:trPr>
        <w:tc>
          <w:tcPr>
            <w:tcW w:w="533" w:type="dxa"/>
            <w:shd w:val="clear" w:color="auto" w:fill="auto"/>
            <w:tcMar>
              <w:left w:w="29" w:type="dxa"/>
              <w:right w:w="0" w:type="dxa"/>
            </w:tcMar>
          </w:tcPr>
          <w:p w14:paraId="28EED72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8E4BF3" w:rsidRPr="003D7263" w:rsidRDefault="008E4BF3" w:rsidP="001C627F">
            <w:pPr>
              <w:pStyle w:val="Tablesubtitle"/>
              <w:rPr>
                <w:rFonts w:cs="Arial"/>
              </w:rPr>
            </w:pPr>
            <w:r w:rsidRPr="003D7263">
              <w:rPr>
                <w:rFonts w:cs="Arial"/>
              </w:rPr>
              <w:t>Non-emergency medical transportation</w:t>
            </w:r>
          </w:p>
          <w:p w14:paraId="79150182" w14:textId="70C9177F" w:rsidR="008E4BF3" w:rsidRPr="004E28F0" w:rsidRDefault="008E4BF3"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45CFF1D0"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w</w:t>
            </w:r>
            <w:r w:rsidRPr="004E28F0">
              <w:rPr>
                <w:rFonts w:cs="Arial"/>
              </w:rPr>
              <w:t xml:space="preserve">heelchair </w:t>
            </w:r>
            <w:r w:rsidR="008E4BF3" w:rsidRPr="004E28F0">
              <w:rPr>
                <w:rFonts w:cs="Arial"/>
              </w:rPr>
              <w:t>equipped van</w:t>
            </w:r>
          </w:p>
          <w:p w14:paraId="191954B6" w14:textId="557C8CA2"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s</w:t>
            </w:r>
            <w:r w:rsidRPr="004E28F0">
              <w:rPr>
                <w:rFonts w:cs="Arial"/>
              </w:rPr>
              <w:t xml:space="preserve">ervice </w:t>
            </w:r>
            <w:r w:rsidR="008E4BF3" w:rsidRPr="004E28F0">
              <w:rPr>
                <w:rFonts w:cs="Arial"/>
              </w:rPr>
              <w:t>car</w:t>
            </w:r>
          </w:p>
          <w:p w14:paraId="7BD395CB" w14:textId="262BF50D"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t</w:t>
            </w:r>
            <w:r w:rsidRPr="004E28F0">
              <w:rPr>
                <w:rFonts w:cs="Arial"/>
              </w:rPr>
              <w:t>axicab</w:t>
            </w:r>
          </w:p>
          <w:p w14:paraId="7F26781D" w14:textId="55FBDFE1"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8E4BF3" w:rsidRPr="004E28F0" w:rsidRDefault="008E4BF3" w:rsidP="001C627F">
            <w:pPr>
              <w:pStyle w:val="Tabletext"/>
              <w:rPr>
                <w:rFonts w:cs="Arial"/>
              </w:rPr>
            </w:pPr>
            <w:r w:rsidRPr="004E28F0">
              <w:rPr>
                <w:rFonts w:cs="Arial"/>
              </w:rPr>
              <w:t>$0</w:t>
            </w:r>
          </w:p>
        </w:tc>
      </w:tr>
      <w:tr w:rsidR="008E4BF3" w:rsidRPr="004E28F0" w14:paraId="641609DE" w14:textId="77777777" w:rsidTr="00DE3F92">
        <w:trPr>
          <w:cantSplit/>
        </w:trPr>
        <w:tc>
          <w:tcPr>
            <w:tcW w:w="533" w:type="dxa"/>
            <w:shd w:val="clear" w:color="auto" w:fill="auto"/>
            <w:tcMar>
              <w:left w:w="29" w:type="dxa"/>
              <w:right w:w="0" w:type="dxa"/>
            </w:tcMar>
          </w:tcPr>
          <w:p w14:paraId="59BF05BD" w14:textId="157DEA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8E4BF3" w:rsidRPr="003D7263" w:rsidRDefault="008E4BF3" w:rsidP="001C627F">
            <w:pPr>
              <w:pStyle w:val="Tablesubtitle"/>
              <w:rPr>
                <w:rFonts w:cs="Arial"/>
              </w:rPr>
            </w:pPr>
            <w:r w:rsidRPr="003D7263">
              <w:rPr>
                <w:rFonts w:cs="Arial"/>
              </w:rPr>
              <w:t>Nursing facility care</w:t>
            </w:r>
          </w:p>
          <w:p w14:paraId="2C4AA7BF" w14:textId="21866D8E"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F64B129"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needed</w:t>
            </w:r>
          </w:p>
          <w:p w14:paraId="1DD698D0" w14:textId="54ED6FFF"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4CB13229" w14:textId="33EE7E73" w:rsidR="008E4BF3" w:rsidRPr="004E28F0" w:rsidRDefault="000E169D"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44DE3D7D" w14:textId="5F75E26F" w:rsidR="008E4BF3" w:rsidRPr="004E28F0" w:rsidRDefault="000E169D"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CE9C226" w14:textId="487CA24D" w:rsidR="008E4BF3" w:rsidRPr="004E28F0" w:rsidRDefault="000E169D"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4EC9E832" w14:textId="706B45FA"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32DDAF70" w14:textId="5E687823" w:rsidR="008E4BF3" w:rsidRPr="004E28F0" w:rsidRDefault="000E169D"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7DA03D6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68D5BB57"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0DBDAD78" w14:textId="6A80F6A2" w:rsidR="008E4BF3" w:rsidRPr="004E28F0" w:rsidRDefault="000E169D"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w:t>
            </w:r>
            <w:r w:rsidR="008E4BF3" w:rsidRPr="004E28F0">
              <w:rPr>
                <w:rStyle w:val="PlanInstructions"/>
                <w:rFonts w:cs="Arial"/>
                <w:i w:val="0"/>
              </w:rPr>
              <w:t xml:space="preserve"> </w:t>
            </w:r>
            <w:r w:rsidR="008E4BF3" w:rsidRPr="004E28F0">
              <w:rPr>
                <w:rFonts w:cs="Arial"/>
              </w:rPr>
              <w:t>services</w:t>
            </w:r>
          </w:p>
          <w:p w14:paraId="40B48466" w14:textId="5674E866"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2FFC685E" w14:textId="5C3FBB92"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 xml:space="preserve">nursing facility where your spouse or significant other lives at the time you </w:t>
            </w:r>
            <w:r w:rsidR="008E4BF3">
              <w:rPr>
                <w:rFonts w:cs="Arial"/>
              </w:rPr>
              <w:t>qualify for nursing facility care</w:t>
            </w:r>
          </w:p>
          <w:p w14:paraId="013C9A05" w14:textId="140BB9C4" w:rsidR="008E4BF3" w:rsidRPr="004E28F0" w:rsidRDefault="000E169D"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nursing home where you were living when you enrolled in &lt;plan name&gt;</w:t>
            </w:r>
          </w:p>
          <w:p w14:paraId="7B05E25A" w14:textId="77777777" w:rsidR="008E4BF3" w:rsidRPr="004E28F0" w:rsidRDefault="008E4BF3"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8E4BF3" w:rsidRPr="004E28F0" w:rsidRDefault="008E4BF3"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8E4BF3" w:rsidRPr="004E28F0" w:rsidRDefault="008E4BF3"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8E4BF3" w:rsidRPr="004E28F0" w:rsidRDefault="008E4BF3"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8E4BF3" w:rsidRPr="004E28F0" w14:paraId="41F2DB80" w14:textId="77777777" w:rsidTr="00DE3F92">
        <w:trPr>
          <w:cantSplit/>
        </w:trPr>
        <w:tc>
          <w:tcPr>
            <w:tcW w:w="533" w:type="dxa"/>
            <w:shd w:val="clear" w:color="auto" w:fill="auto"/>
            <w:tcMar>
              <w:left w:w="29" w:type="dxa"/>
              <w:right w:w="0" w:type="dxa"/>
            </w:tcMar>
          </w:tcPr>
          <w:p w14:paraId="3C856955" w14:textId="303F827E" w:rsidR="008E4BF3" w:rsidRPr="004E28F0" w:rsidRDefault="008E4BF3"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8E4BF3" w:rsidRPr="003D7263" w:rsidRDefault="008E4BF3" w:rsidP="001C627F">
            <w:pPr>
              <w:pStyle w:val="Tablesubtitle"/>
              <w:rPr>
                <w:rFonts w:cs="Arial"/>
              </w:rPr>
            </w:pPr>
            <w:r w:rsidRPr="003D7263">
              <w:rPr>
                <w:rFonts w:cs="Arial"/>
              </w:rPr>
              <w:t>Obesity screening and therapy to keep weight down</w:t>
            </w:r>
          </w:p>
          <w:p w14:paraId="19BA367E" w14:textId="54910132" w:rsidR="008E4BF3" w:rsidRPr="004E28F0" w:rsidRDefault="008E4BF3"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8E4BF3" w:rsidRPr="004E28F0" w:rsidRDefault="008E4BF3" w:rsidP="001C627F">
            <w:pPr>
              <w:pStyle w:val="Tabletext"/>
              <w:rPr>
                <w:rFonts w:cs="Arial"/>
              </w:rPr>
            </w:pPr>
            <w:r w:rsidRPr="004E28F0">
              <w:rPr>
                <w:rFonts w:cs="Arial"/>
              </w:rPr>
              <w:t>$0</w:t>
            </w:r>
          </w:p>
        </w:tc>
      </w:tr>
      <w:tr w:rsidR="008E4BF3" w:rsidRPr="004E28F0" w14:paraId="0DD2DC26" w14:textId="77777777" w:rsidTr="00DE3F92">
        <w:trPr>
          <w:cantSplit/>
        </w:trPr>
        <w:tc>
          <w:tcPr>
            <w:tcW w:w="533" w:type="dxa"/>
            <w:shd w:val="clear" w:color="auto" w:fill="auto"/>
            <w:tcMar>
              <w:left w:w="29" w:type="dxa"/>
              <w:right w:w="0" w:type="dxa"/>
            </w:tcMar>
          </w:tcPr>
          <w:p w14:paraId="6231D985"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8E4BF3" w:rsidRPr="003D7263" w:rsidRDefault="008E4BF3" w:rsidP="001C627F">
            <w:pPr>
              <w:pStyle w:val="Tablesubtitle"/>
              <w:rPr>
                <w:rFonts w:cs="Arial"/>
              </w:rPr>
            </w:pPr>
            <w:r w:rsidRPr="003D7263">
              <w:rPr>
                <w:rFonts w:cs="Arial"/>
              </w:rPr>
              <w:t xml:space="preserve">Opioid treatment program </w:t>
            </w:r>
            <w:r w:rsidRPr="003D7263">
              <w:t xml:space="preserve">(OTP) </w:t>
            </w:r>
            <w:r w:rsidRPr="003D7263">
              <w:rPr>
                <w:rFonts w:cs="Arial"/>
              </w:rPr>
              <w:t>services</w:t>
            </w:r>
          </w:p>
          <w:p w14:paraId="5825597C" w14:textId="449A472D" w:rsidR="008E4BF3" w:rsidRPr="007E1959" w:rsidRDefault="008E4BF3" w:rsidP="001C627F">
            <w:pPr>
              <w:pStyle w:val="Tabletext"/>
            </w:pPr>
            <w:r w:rsidRPr="007E1959">
              <w:t>The plan will pay for the following services to treat opioid use disorder (OUD):</w:t>
            </w:r>
          </w:p>
          <w:p w14:paraId="65DBC2BB" w14:textId="20E252FF" w:rsidR="008E4BF3" w:rsidRDefault="000E169D" w:rsidP="001C627F">
            <w:pPr>
              <w:pStyle w:val="Tablelistbullet"/>
              <w:tabs>
                <w:tab w:val="clear" w:pos="432"/>
                <w:tab w:val="clear" w:pos="3082"/>
                <w:tab w:val="clear" w:pos="3370"/>
              </w:tabs>
              <w:rPr>
                <w:b/>
              </w:rPr>
            </w:pPr>
            <w:r>
              <w:t xml:space="preserve">intake </w:t>
            </w:r>
            <w:r w:rsidR="008E4BF3">
              <w:t>activities</w:t>
            </w:r>
          </w:p>
          <w:p w14:paraId="510B9B4C" w14:textId="2596BC5B" w:rsidR="008E4BF3" w:rsidRPr="00C06C25" w:rsidRDefault="000E169D" w:rsidP="001C627F">
            <w:pPr>
              <w:pStyle w:val="Tablelistbullet"/>
              <w:tabs>
                <w:tab w:val="clear" w:pos="432"/>
                <w:tab w:val="clear" w:pos="3082"/>
                <w:tab w:val="clear" w:pos="3370"/>
              </w:tabs>
              <w:rPr>
                <w:b/>
              </w:rPr>
            </w:pPr>
            <w:r>
              <w:t xml:space="preserve">periodic </w:t>
            </w:r>
            <w:r w:rsidR="008E4BF3">
              <w:t>assessments</w:t>
            </w:r>
          </w:p>
          <w:p w14:paraId="2BE6BF04" w14:textId="22C4BFFC" w:rsidR="008E4BF3" w:rsidRPr="004E28F0" w:rsidRDefault="000E169D" w:rsidP="001C627F">
            <w:pPr>
              <w:pStyle w:val="Tablelistbullet"/>
              <w:tabs>
                <w:tab w:val="clear" w:pos="432"/>
                <w:tab w:val="clear" w:pos="3082"/>
                <w:tab w:val="clear" w:pos="3370"/>
              </w:tabs>
            </w:pPr>
            <w:r>
              <w:t>m</w:t>
            </w:r>
            <w:r w:rsidRPr="004E28F0">
              <w:t xml:space="preserve">edications </w:t>
            </w:r>
            <w:r w:rsidR="008E4BF3" w:rsidRPr="004E28F0">
              <w:t>approved by the Food and Drug Administration (FDA) and, if applicable, managing and giving you these medications</w:t>
            </w:r>
          </w:p>
          <w:p w14:paraId="4E3AD58B" w14:textId="7105E09D" w:rsidR="008E4BF3" w:rsidRPr="004E28F0" w:rsidRDefault="000E169D" w:rsidP="001C627F">
            <w:pPr>
              <w:pStyle w:val="Tablelistbullet"/>
              <w:tabs>
                <w:tab w:val="clear" w:pos="432"/>
                <w:tab w:val="clear" w:pos="3082"/>
                <w:tab w:val="clear" w:pos="3370"/>
              </w:tabs>
            </w:pPr>
            <w:r>
              <w:t>s</w:t>
            </w:r>
            <w:r w:rsidRPr="004E28F0">
              <w:t xml:space="preserve">ubstance </w:t>
            </w:r>
            <w:r w:rsidR="008E4BF3" w:rsidRPr="004E28F0">
              <w:t>use counseling</w:t>
            </w:r>
          </w:p>
          <w:p w14:paraId="421F0E36" w14:textId="0986DE79" w:rsidR="008E4BF3" w:rsidRPr="004E28F0" w:rsidRDefault="000E169D" w:rsidP="001C627F">
            <w:pPr>
              <w:pStyle w:val="Tablelistbullet"/>
              <w:tabs>
                <w:tab w:val="clear" w:pos="432"/>
                <w:tab w:val="clear" w:pos="3082"/>
                <w:tab w:val="clear" w:pos="3370"/>
              </w:tabs>
            </w:pPr>
            <w:r>
              <w:t>i</w:t>
            </w:r>
            <w:r w:rsidRPr="004E28F0">
              <w:t xml:space="preserve">ndividual </w:t>
            </w:r>
            <w:r w:rsidR="008E4BF3" w:rsidRPr="004E28F0">
              <w:t>and group therapy</w:t>
            </w:r>
          </w:p>
          <w:p w14:paraId="3C7109DB" w14:textId="1611901E" w:rsidR="008E4BF3" w:rsidRPr="004E28F0" w:rsidRDefault="000E169D" w:rsidP="001C627F">
            <w:pPr>
              <w:pStyle w:val="Tablelistbullet"/>
              <w:tabs>
                <w:tab w:val="clear" w:pos="432"/>
                <w:tab w:val="clear" w:pos="3082"/>
                <w:tab w:val="clear" w:pos="3370"/>
              </w:tabs>
            </w:pPr>
            <w:r>
              <w:t>t</w:t>
            </w:r>
            <w:r w:rsidRPr="004E28F0">
              <w:t xml:space="preserve">esting </w:t>
            </w:r>
            <w:r w:rsidR="008E4BF3" w:rsidRPr="004E28F0">
              <w:t>for drugs or chemicals in your body (toxicology testing)</w:t>
            </w:r>
          </w:p>
          <w:p w14:paraId="2D72AA45" w14:textId="4D98DE08" w:rsidR="008E4BF3" w:rsidRPr="004E28F0" w:rsidRDefault="008E4BF3" w:rsidP="001C627F">
            <w:pPr>
              <w:pStyle w:val="Tabletext"/>
            </w:pPr>
            <w:r w:rsidRPr="007E1959">
              <w:rPr>
                <w:rStyle w:val="PlanInstructions"/>
                <w:rFonts w:cs="Arial"/>
                <w:bCs/>
                <w:i w:val="0"/>
              </w:rPr>
              <w:t>[</w:t>
            </w:r>
            <w:r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8E4BF3" w:rsidRPr="004E28F0" w:rsidRDefault="008E4BF3" w:rsidP="001C627F">
            <w:pPr>
              <w:pStyle w:val="Tabletext"/>
              <w:rPr>
                <w:rFonts w:cs="Arial"/>
              </w:rPr>
            </w:pPr>
            <w:r w:rsidRPr="004E28F0">
              <w:rPr>
                <w:rStyle w:val="PlanInstructions"/>
                <w:rFonts w:cs="Arial"/>
                <w:i w:val="0"/>
                <w:color w:val="auto"/>
              </w:rPr>
              <w:t>$0</w:t>
            </w:r>
          </w:p>
        </w:tc>
      </w:tr>
      <w:tr w:rsidR="008E4BF3" w:rsidRPr="004E28F0" w14:paraId="30769D6B" w14:textId="77777777" w:rsidTr="00DE3F92">
        <w:trPr>
          <w:cantSplit/>
        </w:trPr>
        <w:tc>
          <w:tcPr>
            <w:tcW w:w="533" w:type="dxa"/>
            <w:shd w:val="clear" w:color="auto" w:fill="auto"/>
            <w:tcMar>
              <w:left w:w="29" w:type="dxa"/>
              <w:right w:w="0" w:type="dxa"/>
            </w:tcMar>
          </w:tcPr>
          <w:p w14:paraId="62B6EA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8E4BF3" w:rsidRPr="003D7263" w:rsidRDefault="008E4BF3" w:rsidP="001C627F">
            <w:pPr>
              <w:pStyle w:val="Tablesubtitle"/>
              <w:rPr>
                <w:rFonts w:cs="Arial"/>
              </w:rPr>
            </w:pPr>
            <w:r w:rsidRPr="003D7263">
              <w:rPr>
                <w:rFonts w:cs="Arial"/>
              </w:rPr>
              <w:t>Outpatient diagnostic tests and therapeutic services and supplies</w:t>
            </w:r>
          </w:p>
          <w:p w14:paraId="57856AC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345E6727" w14:textId="77777777" w:rsidR="008E4BF3" w:rsidRPr="004E28F0" w:rsidRDefault="008E4BF3" w:rsidP="002247D2">
            <w:pPr>
              <w:pStyle w:val="Tablelistbullet"/>
            </w:pPr>
            <w:r w:rsidRPr="004E28F0">
              <w:t>X-rays</w:t>
            </w:r>
          </w:p>
          <w:p w14:paraId="24A81D9C" w14:textId="3AD27F4E" w:rsidR="008E4BF3" w:rsidRPr="004E28F0" w:rsidRDefault="00260460" w:rsidP="002247D2">
            <w:pPr>
              <w:pStyle w:val="Tablelistbullet"/>
            </w:pPr>
            <w:r>
              <w:t>r</w:t>
            </w:r>
            <w:r w:rsidRPr="004E28F0">
              <w:t xml:space="preserve">adiation </w:t>
            </w:r>
            <w:r w:rsidR="008E4BF3" w:rsidRPr="004E28F0">
              <w:t>(radium and isotope) therapy, including technician materials and supplies</w:t>
            </w:r>
          </w:p>
          <w:p w14:paraId="6084A65D" w14:textId="386A93DA" w:rsidR="008E4BF3" w:rsidRPr="004E28F0" w:rsidRDefault="00260460" w:rsidP="002247D2">
            <w:pPr>
              <w:pStyle w:val="Tablelistbullet"/>
            </w:pPr>
            <w:r>
              <w:t>s</w:t>
            </w:r>
            <w:r w:rsidRPr="004E28F0">
              <w:t xml:space="preserve">urgical </w:t>
            </w:r>
            <w:r w:rsidR="008E4BF3" w:rsidRPr="004E28F0">
              <w:t>supplies, such as dressings</w:t>
            </w:r>
          </w:p>
          <w:p w14:paraId="5BEF1C91" w14:textId="6BB6D4BB" w:rsidR="008E4BF3" w:rsidRPr="004E28F0" w:rsidRDefault="00260460" w:rsidP="002247D2">
            <w:pPr>
              <w:pStyle w:val="Tablelistbullet"/>
            </w:pPr>
            <w:r>
              <w:t>s</w:t>
            </w:r>
            <w:r w:rsidRPr="004E28F0">
              <w:t>plints</w:t>
            </w:r>
            <w:r w:rsidR="008E4BF3" w:rsidRPr="004E28F0">
              <w:t>, casts, and other devices used for fractures and dislocations</w:t>
            </w:r>
          </w:p>
          <w:p w14:paraId="7F27DE42" w14:textId="600BEF29" w:rsidR="008E4BF3" w:rsidRPr="004E28F0" w:rsidRDefault="00260460" w:rsidP="002247D2">
            <w:pPr>
              <w:pStyle w:val="Tablelistbullet"/>
            </w:pPr>
            <w:r>
              <w:t>l</w:t>
            </w:r>
            <w:r w:rsidRPr="004E28F0">
              <w:t xml:space="preserve">ab </w:t>
            </w:r>
            <w:r w:rsidR="008E4BF3" w:rsidRPr="004E28F0">
              <w:t>tests</w:t>
            </w:r>
          </w:p>
          <w:p w14:paraId="37868649" w14:textId="44E2E105" w:rsidR="008E4BF3" w:rsidRPr="004E28F0" w:rsidRDefault="00260460" w:rsidP="002247D2">
            <w:pPr>
              <w:pStyle w:val="Tablelistbullet"/>
            </w:pPr>
            <w:r>
              <w:t>b</w:t>
            </w:r>
            <w:r w:rsidRPr="004E28F0">
              <w:t>lood</w:t>
            </w:r>
            <w:r w:rsidR="008E4BF3" w:rsidRPr="004E28F0">
              <w:t>, beginning with the first pint of blood that you need, including storage and administration.</w:t>
            </w:r>
          </w:p>
          <w:p w14:paraId="1E4D020A" w14:textId="1D8FCC76" w:rsidR="008E4BF3" w:rsidRPr="00F3008C" w:rsidRDefault="00260460" w:rsidP="004D4B0A">
            <w:pPr>
              <w:pStyle w:val="Tablelistbullet"/>
              <w:rPr>
                <w:rStyle w:val="PlanInstructions"/>
                <w:i w:val="0"/>
                <w:iCs/>
              </w:rPr>
            </w:pPr>
            <w:r>
              <w:t>o</w:t>
            </w:r>
            <w:r w:rsidRPr="004E28F0">
              <w:t xml:space="preserve">ther </w:t>
            </w:r>
            <w:r w:rsidR="008E4BF3" w:rsidRPr="004E28F0">
              <w:t>outpatient diagnostic tests</w:t>
            </w:r>
          </w:p>
        </w:tc>
        <w:tc>
          <w:tcPr>
            <w:tcW w:w="2707" w:type="dxa"/>
            <w:shd w:val="clear" w:color="auto" w:fill="auto"/>
            <w:tcMar>
              <w:top w:w="144" w:type="dxa"/>
              <w:left w:w="144" w:type="dxa"/>
              <w:bottom w:w="144" w:type="dxa"/>
              <w:right w:w="144" w:type="dxa"/>
            </w:tcMar>
          </w:tcPr>
          <w:p w14:paraId="0B53FF52" w14:textId="7D82E9D2" w:rsidR="008E4BF3" w:rsidRPr="004E28F0" w:rsidRDefault="008E4BF3" w:rsidP="001C627F">
            <w:pPr>
              <w:pStyle w:val="Tabletext"/>
              <w:rPr>
                <w:rFonts w:cs="Arial"/>
              </w:rPr>
            </w:pPr>
            <w:r w:rsidRPr="004E28F0">
              <w:rPr>
                <w:rFonts w:cs="Arial"/>
              </w:rPr>
              <w:t>$0</w:t>
            </w:r>
          </w:p>
        </w:tc>
      </w:tr>
      <w:tr w:rsidR="008E4BF3" w:rsidRPr="004E28F0" w14:paraId="04EBC047" w14:textId="77777777" w:rsidTr="00DE3F92">
        <w:trPr>
          <w:cantSplit/>
        </w:trPr>
        <w:tc>
          <w:tcPr>
            <w:tcW w:w="533" w:type="dxa"/>
            <w:shd w:val="clear" w:color="auto" w:fill="auto"/>
            <w:tcMar>
              <w:left w:w="29" w:type="dxa"/>
              <w:right w:w="0" w:type="dxa"/>
            </w:tcMar>
          </w:tcPr>
          <w:p w14:paraId="1C50489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8E4BF3" w:rsidRPr="003D7263" w:rsidRDefault="008E4BF3" w:rsidP="001C627F">
            <w:pPr>
              <w:pStyle w:val="Tablesubtitle"/>
              <w:rPr>
                <w:rFonts w:cs="Arial"/>
              </w:rPr>
            </w:pPr>
            <w:r w:rsidRPr="003D7263">
              <w:rPr>
                <w:rFonts w:cs="Arial"/>
              </w:rPr>
              <w:t>Outpatient hospital services</w:t>
            </w:r>
          </w:p>
          <w:p w14:paraId="4B6F63F6" w14:textId="29BF6337" w:rsidR="008E4BF3" w:rsidRPr="004E28F0" w:rsidRDefault="008E4BF3"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06694DB2" w14:textId="30A380F7"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ervices </w:t>
            </w:r>
            <w:r w:rsidR="008E4BF3" w:rsidRPr="004E28F0">
              <w:rPr>
                <w:rFonts w:cs="Arial"/>
              </w:rPr>
              <w:t>in an emergency department or outpatient clinic, such as outpatient surgery or observation services</w:t>
            </w:r>
          </w:p>
          <w:p w14:paraId="49316EE6" w14:textId="77777777" w:rsidR="008E4BF3" w:rsidRPr="004E28F0" w:rsidRDefault="008E4BF3"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8E4BF3" w:rsidRPr="004E28F0" w:rsidRDefault="008E4BF3" w:rsidP="001C627F">
            <w:pPr>
              <w:pStyle w:val="Tablelistbullet2"/>
              <w:rPr>
                <w:rFonts w:cs="Arial"/>
              </w:rPr>
            </w:pPr>
            <w:r w:rsidRPr="004E28F0">
              <w:rPr>
                <w:rFonts w:cs="Arial"/>
              </w:rPr>
              <w:t>Sometimes you can be in the hospital overnight and still be an “outpatient.”</w:t>
            </w:r>
          </w:p>
          <w:p w14:paraId="2172CAAC" w14:textId="27BAFB28" w:rsidR="008E4BF3" w:rsidRPr="004E28F0" w:rsidRDefault="008E4BF3" w:rsidP="001C627F">
            <w:pPr>
              <w:pStyle w:val="Tablelistbullet2"/>
              <w:rPr>
                <w:rFonts w:cs="Arial"/>
              </w:rPr>
            </w:pPr>
            <w:r w:rsidRPr="004E28F0">
              <w:rPr>
                <w:rFonts w:cs="Arial"/>
              </w:rPr>
              <w:t xml:space="preserve">You can get more information about being an inpatient or an outpatient in this fact sheet: </w:t>
            </w:r>
            <w:hyperlink r:id="rId20" w:history="1">
              <w:r w:rsidRPr="00E35103">
                <w:rPr>
                  <w:rStyle w:val="Hyperlink"/>
                </w:rPr>
                <w:t>www.medica</w:t>
              </w:r>
              <w:r w:rsidRPr="00E35103">
                <w:rPr>
                  <w:rStyle w:val="Hyperlink"/>
                </w:rPr>
                <w:t>r</w:t>
              </w:r>
              <w:r w:rsidRPr="00E35103">
                <w:rPr>
                  <w:rStyle w:val="Hyperlink"/>
                </w:rPr>
                <w:t>e.gov/media/11101</w:t>
              </w:r>
            </w:hyperlink>
            <w:r w:rsidR="003C0354">
              <w:rPr>
                <w:rStyle w:val="Hyperlink"/>
              </w:rPr>
              <w:t>.</w:t>
            </w:r>
            <w:hyperlink r:id="rId21" w:history="1"/>
          </w:p>
          <w:p w14:paraId="042DD29D" w14:textId="0B97631E"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abs </w:t>
            </w:r>
            <w:r w:rsidR="008E4BF3" w:rsidRPr="004E28F0">
              <w:rPr>
                <w:rFonts w:cs="Arial"/>
              </w:rPr>
              <w:t>and diagnostic tests billed by the hospital</w:t>
            </w:r>
          </w:p>
          <w:p w14:paraId="6CF5724D" w14:textId="49C23224"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ental </w:t>
            </w:r>
            <w:r w:rsidR="008E4BF3" w:rsidRPr="004E28F0">
              <w:rPr>
                <w:rFonts w:cs="Arial"/>
              </w:rPr>
              <w:t>health care, including care in a partial-hospitalization program, if a doctor certifies that inpatient treatment would be needed without it</w:t>
            </w:r>
          </w:p>
          <w:p w14:paraId="1F2EE6B1"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3A0A6A6B"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supplies, such as splints and casts</w:t>
            </w:r>
          </w:p>
          <w:p w14:paraId="010AE8C3" w14:textId="3CA14E75"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reventive </w:t>
            </w:r>
            <w:r w:rsidR="008E4BF3" w:rsidRPr="004E28F0">
              <w:rPr>
                <w:rFonts w:cs="Arial"/>
              </w:rPr>
              <w:t>screenings and services listed throughout the Benefits Chart</w:t>
            </w:r>
          </w:p>
          <w:p w14:paraId="1A902DE0" w14:textId="134BB234"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ome </w:t>
            </w:r>
            <w:r w:rsidR="008E4BF3" w:rsidRPr="004E28F0">
              <w:rPr>
                <w:rFonts w:cs="Arial"/>
              </w:rPr>
              <w:t>drugs that you can’t give yourself</w:t>
            </w:r>
          </w:p>
          <w:p w14:paraId="283CA439" w14:textId="1CE52D51"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8E4BF3" w:rsidRPr="004E28F0" w:rsidRDefault="008E4BF3" w:rsidP="001C627F">
            <w:pPr>
              <w:pStyle w:val="Tabletext"/>
              <w:rPr>
                <w:rFonts w:cs="Arial"/>
              </w:rPr>
            </w:pPr>
            <w:r w:rsidRPr="004E28F0">
              <w:rPr>
                <w:rFonts w:cs="Arial"/>
              </w:rPr>
              <w:t>$0</w:t>
            </w:r>
          </w:p>
        </w:tc>
      </w:tr>
      <w:tr w:rsidR="008E4BF3" w:rsidRPr="004E28F0" w14:paraId="1991502C" w14:textId="77777777" w:rsidTr="00DE3F92">
        <w:trPr>
          <w:cantSplit/>
        </w:trPr>
        <w:tc>
          <w:tcPr>
            <w:tcW w:w="533" w:type="dxa"/>
            <w:shd w:val="clear" w:color="auto" w:fill="auto"/>
            <w:tcMar>
              <w:left w:w="29" w:type="dxa"/>
              <w:right w:w="0" w:type="dxa"/>
            </w:tcMar>
          </w:tcPr>
          <w:p w14:paraId="633C0D3A"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8E4BF3" w:rsidRPr="003D7263" w:rsidRDefault="008E4BF3" w:rsidP="001C627F">
            <w:pPr>
              <w:pStyle w:val="Tablesubtitle"/>
              <w:rPr>
                <w:rFonts w:cs="Arial"/>
              </w:rPr>
            </w:pPr>
            <w:r w:rsidRPr="003D7263">
              <w:rPr>
                <w:rFonts w:cs="Arial"/>
              </w:rPr>
              <w:t>Outpatient mental health care</w:t>
            </w:r>
          </w:p>
          <w:p w14:paraId="68749CC6" w14:textId="44914575" w:rsidR="008E4BF3" w:rsidRPr="004E28F0" w:rsidRDefault="008E4BF3" w:rsidP="001C627F">
            <w:pPr>
              <w:pStyle w:val="Tabletext"/>
              <w:rPr>
                <w:rFonts w:cs="Arial"/>
              </w:rPr>
            </w:pPr>
            <w:r w:rsidRPr="004E28F0">
              <w:rPr>
                <w:rFonts w:cs="Arial"/>
              </w:rPr>
              <w:t>The plan will pay for mental health services provided by a state-licensed:</w:t>
            </w:r>
          </w:p>
          <w:p w14:paraId="5CAF5595" w14:textId="4333F0D9" w:rsidR="008E4BF3" w:rsidRPr="004E28F0" w:rsidRDefault="008E4BF3" w:rsidP="00E14276">
            <w:pPr>
              <w:pStyle w:val="Tablelistbullet"/>
            </w:pPr>
            <w:r w:rsidRPr="004E28F0">
              <w:t>psychiatrist or doctor,</w:t>
            </w:r>
          </w:p>
          <w:p w14:paraId="4D73266C" w14:textId="14226629" w:rsidR="008E4BF3" w:rsidRPr="004E28F0" w:rsidRDefault="008E4BF3" w:rsidP="00E14276">
            <w:pPr>
              <w:pStyle w:val="Tablelistbullet"/>
            </w:pPr>
            <w:r w:rsidRPr="004E28F0">
              <w:t>clinical psychologist,</w:t>
            </w:r>
          </w:p>
          <w:p w14:paraId="5595C949" w14:textId="06B5DF68" w:rsidR="008E4BF3" w:rsidRPr="004E28F0" w:rsidRDefault="008E4BF3" w:rsidP="00E14276">
            <w:pPr>
              <w:pStyle w:val="Tablelistbullet"/>
            </w:pPr>
            <w:r w:rsidRPr="004E28F0">
              <w:t>clinical social worker,</w:t>
            </w:r>
          </w:p>
          <w:p w14:paraId="6E57DD5E" w14:textId="5549C1C2" w:rsidR="008E4BF3" w:rsidRDefault="008E4BF3" w:rsidP="00E14276">
            <w:pPr>
              <w:pStyle w:val="Tablelistbullet"/>
            </w:pPr>
            <w:r w:rsidRPr="004E28F0">
              <w:t>clinical nurse specialist,</w:t>
            </w:r>
          </w:p>
          <w:p w14:paraId="1F700FAE" w14:textId="3BE613DF" w:rsidR="00E14276" w:rsidRDefault="00E14276" w:rsidP="00E14276">
            <w:pPr>
              <w:pStyle w:val="Tablelistbullet"/>
            </w:pPr>
            <w:r>
              <w:t>a licensed professional counselor (LPC),</w:t>
            </w:r>
          </w:p>
          <w:p w14:paraId="099B21E5" w14:textId="0495305A" w:rsidR="00E14276" w:rsidRPr="004E28F0" w:rsidRDefault="00E14276" w:rsidP="00326EAE">
            <w:pPr>
              <w:pStyle w:val="Tablelistbullet"/>
            </w:pPr>
            <w:r>
              <w:t>a licensed marriage and family therapist (LMFT),</w:t>
            </w:r>
          </w:p>
          <w:p w14:paraId="3BD455E9" w14:textId="79FB4E71" w:rsidR="008E4BF3" w:rsidRPr="004E28F0" w:rsidRDefault="008E4BF3" w:rsidP="00E14276">
            <w:pPr>
              <w:pStyle w:val="Tablelistbullet"/>
            </w:pPr>
            <w:r w:rsidRPr="004E28F0">
              <w:t>nurse practitioner</w:t>
            </w:r>
            <w:r w:rsidR="003C0354">
              <w:t xml:space="preserve"> (NP)</w:t>
            </w:r>
            <w:r w:rsidRPr="004E28F0">
              <w:t>,</w:t>
            </w:r>
          </w:p>
          <w:p w14:paraId="5BF0A1BC" w14:textId="7755BA26" w:rsidR="008E4BF3" w:rsidRPr="004E28F0" w:rsidRDefault="008E4BF3" w:rsidP="00E14276">
            <w:pPr>
              <w:pStyle w:val="Tablelistbullet"/>
            </w:pPr>
            <w:r w:rsidRPr="004E28F0">
              <w:t>physician assistant</w:t>
            </w:r>
            <w:r w:rsidR="003C0354">
              <w:t xml:space="preserve"> (PA)</w:t>
            </w:r>
            <w:r w:rsidRPr="004E28F0">
              <w:t xml:space="preserve">, </w:t>
            </w:r>
            <w:r w:rsidRPr="004E28F0">
              <w:rPr>
                <w:b/>
                <w:bCs/>
              </w:rPr>
              <w:t>or</w:t>
            </w:r>
          </w:p>
          <w:p w14:paraId="39799E30" w14:textId="5F1852F9" w:rsidR="008E4BF3" w:rsidRPr="004E28F0" w:rsidRDefault="008E4BF3" w:rsidP="00E14276">
            <w:pPr>
              <w:pStyle w:val="Tablelistbullet"/>
            </w:pPr>
            <w:r w:rsidRPr="004E28F0">
              <w:t>any other Medicare or Michigan Medicaid-qualified mental health care professional as allowed under applicable state laws.</w:t>
            </w:r>
          </w:p>
          <w:p w14:paraId="4F304EEB" w14:textId="5A00243E" w:rsidR="00EB0C1C" w:rsidRPr="00931A53" w:rsidRDefault="00EB0C1C" w:rsidP="00EB0C1C">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mental health care.</w:t>
            </w:r>
          </w:p>
          <w:p w14:paraId="0B506D6F" w14:textId="77777777" w:rsidR="00EB0C1C" w:rsidRPr="004D4B0A" w:rsidRDefault="00EB0C1C" w:rsidP="00EB0C1C">
            <w:pPr>
              <w:pStyle w:val="Tabletext"/>
              <w:rPr>
                <w:rFonts w:cs="Arial"/>
                <w:i/>
                <w:iCs/>
                <w:color w:val="548DD4"/>
              </w:rPr>
            </w:pPr>
            <w:r w:rsidRPr="004D4B0A">
              <w:rPr>
                <w:rFonts w:cs="Arial"/>
                <w:iCs/>
                <w:color w:val="548DD4"/>
              </w:rPr>
              <w:t>[</w:t>
            </w:r>
            <w:r w:rsidRPr="004D4B0A">
              <w:rPr>
                <w:rFonts w:cs="Arial"/>
                <w:i/>
                <w:iCs/>
                <w:color w:val="548DD4"/>
              </w:rPr>
              <w:t>Plans may insert the following statement up to three times (once for each region they serve) to direct beneficiaries to the appropriate entity.</w:t>
            </w:r>
            <w:r w:rsidRPr="004D4B0A">
              <w:rPr>
                <w:rFonts w:cs="Arial"/>
                <w:iCs/>
                <w:color w:val="548DD4"/>
              </w:rPr>
              <w:t>]</w:t>
            </w:r>
          </w:p>
          <w:p w14:paraId="3AF18DA5" w14:textId="48E4D025" w:rsidR="00EB0C1C" w:rsidRPr="004E28F0" w:rsidRDefault="00EB0C1C" w:rsidP="00EB0C1C">
            <w:pPr>
              <w:pStyle w:val="Tabletext"/>
              <w:rPr>
                <w:rFonts w:cs="Arial"/>
              </w:rPr>
            </w:pPr>
            <w:r w:rsidRPr="00931A53">
              <w:rPr>
                <w:rFonts w:cs="Arial"/>
              </w:rPr>
              <w:t xml:space="preserve">If you live in &lt;insert county(s)&gt;, the plan will refer you to the &lt;insert entity(s)&gt; for this service. </w:t>
            </w:r>
          </w:p>
          <w:p w14:paraId="3375ACE3"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44763C7C" w14:textId="0D11FC2D" w:rsidR="008E4BF3" w:rsidRPr="004E28F0" w:rsidRDefault="00260460" w:rsidP="00E14276">
            <w:pPr>
              <w:pStyle w:val="Tablelistbullet"/>
            </w:pPr>
            <w:r>
              <w:rPr>
                <w:rFonts w:eastAsia="Times New Roman"/>
              </w:rPr>
              <w:t>c</w:t>
            </w:r>
            <w:r w:rsidRPr="004E28F0">
              <w:rPr>
                <w:rFonts w:eastAsia="Times New Roman"/>
              </w:rPr>
              <w:t xml:space="preserve">linic </w:t>
            </w:r>
            <w:r w:rsidR="008E4BF3" w:rsidRPr="004E28F0">
              <w:rPr>
                <w:rFonts w:eastAsia="Times New Roman"/>
              </w:rPr>
              <w:t xml:space="preserve">services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06FB277C" w14:textId="060410EF" w:rsidR="008E4BF3" w:rsidRPr="004E28F0" w:rsidRDefault="00260460" w:rsidP="00E14276">
            <w:pPr>
              <w:pStyle w:val="Tablelistbullet"/>
            </w:pPr>
            <w:r>
              <w:t>d</w:t>
            </w:r>
            <w:r w:rsidRPr="004E28F0">
              <w:t xml:space="preserve">ay </w:t>
            </w:r>
            <w:r w:rsidR="008E4BF3" w:rsidRPr="004E28F0">
              <w:t xml:space="preserve">treatment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6C2669A1" w14:textId="650A5858" w:rsidR="008E4BF3" w:rsidRPr="004E28F0" w:rsidRDefault="00260460" w:rsidP="00E14276">
            <w:pPr>
              <w:pStyle w:val="Tablelistbullet"/>
              <w:rPr>
                <w:rStyle w:val="PlanInstructions"/>
                <w:rFonts w:cs="Arial"/>
                <w:color w:val="auto"/>
              </w:rPr>
            </w:pPr>
            <w:r>
              <w:rPr>
                <w:rFonts w:eastAsia="Times New Roman"/>
              </w:rPr>
              <w:t>p</w:t>
            </w:r>
            <w:r w:rsidRPr="004E28F0">
              <w:rPr>
                <w:rFonts w:eastAsia="Times New Roman"/>
              </w:rPr>
              <w:t xml:space="preserve">sychosocial </w:t>
            </w:r>
            <w:r w:rsidR="008E4BF3" w:rsidRPr="004E28F0">
              <w:rPr>
                <w:rFonts w:eastAsia="Times New Roman"/>
              </w:rPr>
              <w:t xml:space="preserve">rehab services </w:t>
            </w:r>
            <w:r w:rsidR="008E4BF3">
              <w:rPr>
                <w:rStyle w:val="PlanInstructions"/>
                <w:rFonts w:cs="Arial"/>
                <w:i w:val="0"/>
              </w:rPr>
              <w:t>[</w:t>
            </w:r>
            <w:r w:rsidR="008E4BF3" w:rsidRPr="004E28F0">
              <w:rPr>
                <w:rStyle w:val="PlanInstructions"/>
                <w:rFonts w:cs="Arial"/>
              </w:rPr>
              <w:t>Plans should include any Michigan Medicaid limitations that apply (e.g., number of visits)</w:t>
            </w:r>
            <w:r w:rsidR="008E4BF3">
              <w:rPr>
                <w:rStyle w:val="PlanInstructions"/>
                <w:rFonts w:cs="Arial"/>
                <w:i w:val="0"/>
              </w:rPr>
              <w:t>]</w:t>
            </w:r>
          </w:p>
          <w:p w14:paraId="18AF3E6D" w14:textId="464AD0C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8E4BF3" w:rsidRPr="004E28F0" w:rsidRDefault="008E4BF3" w:rsidP="001C627F">
            <w:pPr>
              <w:pStyle w:val="Tabletext"/>
              <w:rPr>
                <w:rFonts w:cs="Arial"/>
              </w:rPr>
            </w:pPr>
            <w:r w:rsidRPr="004E28F0">
              <w:rPr>
                <w:rFonts w:cs="Arial"/>
              </w:rPr>
              <w:t>$0</w:t>
            </w:r>
          </w:p>
        </w:tc>
      </w:tr>
      <w:tr w:rsidR="008E4BF3" w:rsidRPr="004E28F0" w14:paraId="37A99A29" w14:textId="77777777" w:rsidTr="00DE3F92">
        <w:trPr>
          <w:cantSplit/>
        </w:trPr>
        <w:tc>
          <w:tcPr>
            <w:tcW w:w="533" w:type="dxa"/>
            <w:shd w:val="clear" w:color="auto" w:fill="auto"/>
            <w:tcMar>
              <w:left w:w="29" w:type="dxa"/>
              <w:right w:w="0" w:type="dxa"/>
            </w:tcMar>
          </w:tcPr>
          <w:p w14:paraId="76BD70D0"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8E4BF3" w:rsidRPr="003D7263" w:rsidRDefault="008E4BF3" w:rsidP="001C627F">
            <w:pPr>
              <w:pStyle w:val="Tablesubtitle"/>
              <w:rPr>
                <w:rFonts w:cs="Arial"/>
              </w:rPr>
            </w:pPr>
            <w:r w:rsidRPr="003D7263">
              <w:rPr>
                <w:rFonts w:cs="Arial"/>
              </w:rPr>
              <w:t>Outpatient rehabilitation services</w:t>
            </w:r>
          </w:p>
          <w:p w14:paraId="2D8E5E91" w14:textId="77777777" w:rsidR="008E4BF3" w:rsidRPr="004E28F0" w:rsidRDefault="008E4BF3" w:rsidP="001C627F">
            <w:pPr>
              <w:pStyle w:val="Tabletext"/>
              <w:rPr>
                <w:rFonts w:cs="Arial"/>
              </w:rPr>
            </w:pPr>
            <w:r w:rsidRPr="004E28F0">
              <w:rPr>
                <w:rFonts w:cs="Arial"/>
              </w:rPr>
              <w:t>The plan will pay for physical therapy, occupational therapy, and speech therapy.</w:t>
            </w:r>
          </w:p>
          <w:p w14:paraId="49CEA217" w14:textId="77777777" w:rsidR="008E4BF3" w:rsidRPr="004E28F0" w:rsidRDefault="008E4BF3"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8E4BF3" w:rsidRPr="004E28F0" w:rsidRDefault="008E4BF3" w:rsidP="001C627F">
            <w:pPr>
              <w:pStyle w:val="Tabletext"/>
              <w:rPr>
                <w:rFonts w:cs="Arial"/>
              </w:rPr>
            </w:pPr>
            <w:r w:rsidRPr="004E28F0">
              <w:rPr>
                <w:rFonts w:cs="Arial"/>
              </w:rPr>
              <w:t>$0</w:t>
            </w:r>
          </w:p>
        </w:tc>
      </w:tr>
      <w:tr w:rsidR="008E4BF3" w:rsidRPr="004E28F0" w14:paraId="333D4D91" w14:textId="77777777" w:rsidTr="00DE3F92">
        <w:trPr>
          <w:cantSplit/>
        </w:trPr>
        <w:tc>
          <w:tcPr>
            <w:tcW w:w="533" w:type="dxa"/>
            <w:shd w:val="clear" w:color="auto" w:fill="auto"/>
            <w:tcMar>
              <w:left w:w="29" w:type="dxa"/>
              <w:right w:w="0" w:type="dxa"/>
            </w:tcMar>
          </w:tcPr>
          <w:p w14:paraId="008BDE1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8E4BF3" w:rsidRPr="002813FB" w:rsidRDefault="008E4BF3" w:rsidP="002813FB">
            <w:pPr>
              <w:pStyle w:val="Tabletext"/>
              <w:rPr>
                <w:rStyle w:val="PlanInstructions"/>
                <w:i w:val="0"/>
                <w:iCs/>
              </w:rPr>
            </w:pPr>
            <w:r w:rsidRPr="002813FB">
              <w:rPr>
                <w:rStyle w:val="PlanInstructions"/>
                <w:i w:val="0"/>
                <w:iCs/>
              </w:rPr>
              <w:t>[</w:t>
            </w:r>
            <w:r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8E4BF3" w:rsidRPr="003D7263" w:rsidRDefault="008E4BF3" w:rsidP="001C627F">
            <w:pPr>
              <w:pStyle w:val="Tablesubtitle"/>
              <w:rPr>
                <w:rStyle w:val="PlanInstructions"/>
                <w:rFonts w:cs="Arial"/>
                <w:i w:val="0"/>
                <w:color w:val="auto"/>
              </w:rPr>
            </w:pPr>
            <w:r w:rsidRPr="003D7263">
              <w:rPr>
                <w:rFonts w:cs="Arial"/>
              </w:rPr>
              <w:t>Outpatient substance use disorder services</w:t>
            </w:r>
          </w:p>
          <w:p w14:paraId="4F772373" w14:textId="58EC18A9" w:rsidR="001C217B" w:rsidRPr="00931A53" w:rsidRDefault="001C217B" w:rsidP="001C217B">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77777777" w:rsidR="001C217B" w:rsidRPr="004D4B0A" w:rsidRDefault="001C217B" w:rsidP="001C217B">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24E102B3" w14:textId="77777777" w:rsidR="001C217B" w:rsidRPr="004D4B0A" w:rsidRDefault="001C217B" w:rsidP="001C627F">
            <w:pPr>
              <w:pStyle w:val="Tabletext"/>
              <w:rPr>
                <w:rFonts w:cs="Arial"/>
              </w:rPr>
            </w:pPr>
            <w:r w:rsidRPr="00931A53">
              <w:rPr>
                <w:rFonts w:cs="Arial"/>
              </w:rPr>
              <w:t>If you live in &lt;insert county(s)&gt;, the</w:t>
            </w:r>
            <w:r w:rsidRPr="00F3008C">
              <w:rPr>
                <w:rFonts w:cs="Arial"/>
              </w:rPr>
              <w:t xml:space="preserve"> plan will </w:t>
            </w:r>
            <w:r w:rsidRPr="004D4B0A">
              <w:rPr>
                <w:rFonts w:cs="Arial"/>
              </w:rPr>
              <w:t>refer you to the &lt;insert entity(s)&gt; for this service.</w:t>
            </w:r>
          </w:p>
          <w:p w14:paraId="32B5D849" w14:textId="2ACCF40E" w:rsidR="008E4BF3" w:rsidRPr="004D4B0A" w:rsidRDefault="001C217B" w:rsidP="001C217B">
            <w:pPr>
              <w:pStyle w:val="Tabletext"/>
              <w:rPr>
                <w:rStyle w:val="PlanInstructions"/>
                <w:rFonts w:eastAsia="Calibri"/>
                <w:i w:val="0"/>
                <w:color w:val="auto"/>
                <w:sz w:val="16"/>
                <w:szCs w:val="16"/>
              </w:rPr>
            </w:pPr>
            <w:r w:rsidRPr="004D4B0A">
              <w:rPr>
                <w:rFonts w:cs="Arial"/>
              </w:rPr>
              <w:t>Re</w:t>
            </w:r>
            <w:r w:rsidR="008E4BF3" w:rsidRPr="00F3008C">
              <w:rPr>
                <w:rFonts w:cs="Arial"/>
              </w:rPr>
              <w:t>fer to Section F</w:t>
            </w:r>
            <w:r w:rsidR="008E4BF3" w:rsidRPr="004E28F0">
              <w:rPr>
                <w:rFonts w:cs="Arial"/>
              </w:rPr>
              <w:t xml:space="preserve"> in this chapter </w:t>
            </w:r>
            <w:r w:rsidR="008E4BF3">
              <w:rPr>
                <w:rStyle w:val="PlanInstructions"/>
                <w:rFonts w:cs="Arial"/>
                <w:i w:val="0"/>
              </w:rPr>
              <w:t>[</w:t>
            </w:r>
            <w:r w:rsidR="008E4BF3" w:rsidRPr="004E28F0">
              <w:rPr>
                <w:rStyle w:val="PlanInstructions"/>
                <w:rFonts w:cs="Arial"/>
              </w:rPr>
              <w:t>plans may insert reference, as applicable</w:t>
            </w:r>
            <w:r w:rsidR="008E4BF3">
              <w:rPr>
                <w:rStyle w:val="PlanInstructions"/>
                <w:rFonts w:cs="Arial"/>
                <w:i w:val="0"/>
              </w:rPr>
              <w:t>]</w:t>
            </w:r>
            <w:r w:rsidR="008E4BF3" w:rsidRPr="004E28F0">
              <w:rPr>
                <w:rStyle w:val="PlanInstructions"/>
                <w:rFonts w:cs="Arial"/>
                <w:i w:val="0"/>
              </w:rPr>
              <w:t xml:space="preserve"> </w:t>
            </w:r>
            <w:r w:rsidR="008E4BF3" w:rsidRPr="004E28F0">
              <w:rPr>
                <w:rFonts w:cs="Arial"/>
              </w:rPr>
              <w:t>for more information.</w:t>
            </w:r>
            <w:r w:rsidR="008E4BF3"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8E4BF3" w:rsidRPr="004E28F0" w:rsidRDefault="008E4BF3" w:rsidP="001C627F">
            <w:pPr>
              <w:pStyle w:val="Tabletext"/>
              <w:rPr>
                <w:rFonts w:cs="Arial"/>
              </w:rPr>
            </w:pPr>
            <w:r w:rsidRPr="004E28F0">
              <w:rPr>
                <w:rFonts w:cs="Arial"/>
              </w:rPr>
              <w:t>$0</w:t>
            </w:r>
          </w:p>
        </w:tc>
      </w:tr>
      <w:tr w:rsidR="008E4BF3" w:rsidRPr="004E28F0" w14:paraId="17434E10" w14:textId="77777777" w:rsidTr="00DE3F92">
        <w:trPr>
          <w:cantSplit/>
        </w:trPr>
        <w:tc>
          <w:tcPr>
            <w:tcW w:w="533" w:type="dxa"/>
            <w:shd w:val="clear" w:color="auto" w:fill="auto"/>
            <w:tcMar>
              <w:left w:w="29" w:type="dxa"/>
              <w:right w:w="0" w:type="dxa"/>
            </w:tcMar>
          </w:tcPr>
          <w:p w14:paraId="51D57B4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8E4BF3" w:rsidRPr="003D7263" w:rsidRDefault="008E4BF3" w:rsidP="001C627F">
            <w:pPr>
              <w:pStyle w:val="Tablesubtitle"/>
              <w:rPr>
                <w:rFonts w:cs="Arial"/>
              </w:rPr>
            </w:pPr>
            <w:r w:rsidRPr="003D7263">
              <w:rPr>
                <w:rFonts w:cs="Arial"/>
              </w:rPr>
              <w:t>Outpatient surgery</w:t>
            </w:r>
          </w:p>
          <w:p w14:paraId="057D652E" w14:textId="77777777" w:rsidR="008E4BF3" w:rsidRPr="004E28F0" w:rsidRDefault="008E4BF3"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8E4BF3" w:rsidRPr="004E28F0" w:rsidRDefault="008E4BF3" w:rsidP="001C627F">
            <w:pPr>
              <w:pStyle w:val="Tabletext"/>
              <w:rPr>
                <w:rFonts w:cs="Arial"/>
              </w:rPr>
            </w:pPr>
            <w:r w:rsidRPr="004E28F0">
              <w:rPr>
                <w:rFonts w:cs="Arial"/>
              </w:rPr>
              <w:t>$0</w:t>
            </w:r>
          </w:p>
        </w:tc>
      </w:tr>
      <w:tr w:rsidR="008E4BF3" w:rsidRPr="004E28F0" w14:paraId="34EAD33F" w14:textId="77777777" w:rsidTr="00DE3F92">
        <w:trPr>
          <w:cantSplit/>
        </w:trPr>
        <w:tc>
          <w:tcPr>
            <w:tcW w:w="533" w:type="dxa"/>
            <w:shd w:val="clear" w:color="auto" w:fill="auto"/>
            <w:tcMar>
              <w:left w:w="29" w:type="dxa"/>
              <w:right w:w="0" w:type="dxa"/>
            </w:tcMar>
          </w:tcPr>
          <w:p w14:paraId="0C166C98"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8E4BF3" w:rsidRPr="003D7263" w:rsidRDefault="008E4BF3" w:rsidP="001C627F">
            <w:pPr>
              <w:pStyle w:val="Tablesubtitle"/>
              <w:rPr>
                <w:rFonts w:cs="Arial"/>
              </w:rPr>
            </w:pPr>
            <w:r w:rsidRPr="003D7263">
              <w:rPr>
                <w:rFonts w:cs="Arial"/>
              </w:rPr>
              <w:t>Partial hospitalization services</w:t>
            </w:r>
          </w:p>
          <w:p w14:paraId="2E868455" w14:textId="13BB8AA4" w:rsidR="00B60062" w:rsidRPr="00931A53" w:rsidRDefault="00B60062" w:rsidP="00B60062">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partial hospitalization services.</w:t>
            </w:r>
          </w:p>
          <w:p w14:paraId="798F8E50" w14:textId="77777777" w:rsidR="00B60062" w:rsidRPr="004D4B0A" w:rsidRDefault="00B60062" w:rsidP="00B60062">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13538050" w14:textId="77777777" w:rsidR="00B60062" w:rsidRPr="004D4B0A" w:rsidRDefault="00B60062" w:rsidP="00B60062">
            <w:pPr>
              <w:pStyle w:val="Tabletext"/>
              <w:rPr>
                <w:rFonts w:cs="Arial"/>
              </w:rPr>
            </w:pPr>
            <w:r w:rsidRPr="00931A53">
              <w:rPr>
                <w:rFonts w:cs="Arial"/>
              </w:rPr>
              <w:t>If you live in &lt;insert county(s)&gt;, the plan wi</w:t>
            </w:r>
            <w:r w:rsidRPr="00F3008C">
              <w:rPr>
                <w:rFonts w:cs="Arial"/>
              </w:rPr>
              <w:t xml:space="preserve">ll </w:t>
            </w:r>
            <w:r w:rsidRPr="004D4B0A">
              <w:rPr>
                <w:rFonts w:cs="Arial"/>
              </w:rPr>
              <w:t xml:space="preserve">refer you to the &lt;insert entity(s)&gt; for this service. </w:t>
            </w:r>
          </w:p>
          <w:p w14:paraId="3C19E4D5" w14:textId="1CC268FB" w:rsidR="008E4BF3" w:rsidRPr="004E28F0" w:rsidRDefault="008E4BF3" w:rsidP="001C627F">
            <w:pPr>
              <w:pStyle w:val="Tabletext"/>
              <w:rPr>
                <w:rFonts w:cs="Arial"/>
              </w:rPr>
            </w:pPr>
            <w:r w:rsidRPr="00F3008C">
              <w:rPr>
                <w:rFonts w:cs="Arial"/>
              </w:rPr>
              <w:t>R</w:t>
            </w:r>
            <w:r w:rsidRPr="004E28F0">
              <w:rPr>
                <w:rFonts w:cs="Arial"/>
              </w:rPr>
              <w:t xml:space="preserve">efer to Section F in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1038572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Network plans that do not have an in-network community mental health center may add: </w:t>
            </w:r>
            <w:r w:rsidRPr="004E28F0">
              <w:rPr>
                <w:rStyle w:val="PlanInstructions"/>
                <w:rFonts w:cs="Arial"/>
                <w:b/>
                <w:i w:val="0"/>
              </w:rPr>
              <w:t>Note:</w:t>
            </w:r>
            <w:r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8E4BF3" w:rsidRPr="004E28F0" w:rsidRDefault="008E4BF3" w:rsidP="001C627F">
            <w:pPr>
              <w:pStyle w:val="Tabletext"/>
              <w:rPr>
                <w:rFonts w:cs="Arial"/>
              </w:rPr>
            </w:pPr>
            <w:r w:rsidRPr="004E28F0">
              <w:rPr>
                <w:rFonts w:cs="Arial"/>
              </w:rPr>
              <w:t>$0</w:t>
            </w:r>
          </w:p>
        </w:tc>
      </w:tr>
      <w:tr w:rsidR="008E4BF3" w:rsidRPr="004E28F0" w14:paraId="01F86860" w14:textId="77777777" w:rsidTr="00DE3F92">
        <w:trPr>
          <w:cantSplit/>
        </w:trPr>
        <w:tc>
          <w:tcPr>
            <w:tcW w:w="533" w:type="dxa"/>
            <w:shd w:val="clear" w:color="auto" w:fill="auto"/>
            <w:tcMar>
              <w:left w:w="29" w:type="dxa"/>
              <w:right w:w="0" w:type="dxa"/>
            </w:tcMar>
          </w:tcPr>
          <w:p w14:paraId="2FB6E13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8E4BF3" w:rsidRPr="003D7263" w:rsidRDefault="008E4BF3" w:rsidP="001C627F">
            <w:pPr>
              <w:pStyle w:val="Tablesubtitle"/>
              <w:rPr>
                <w:rFonts w:cs="Arial"/>
              </w:rPr>
            </w:pPr>
            <w:r w:rsidRPr="003D7263">
              <w:rPr>
                <w:rFonts w:cs="Arial"/>
              </w:rPr>
              <w:t>Personal Care Services</w:t>
            </w:r>
          </w:p>
          <w:p w14:paraId="1431A9F8" w14:textId="1C1BF461" w:rsidR="008E4BF3" w:rsidRPr="004E28F0" w:rsidRDefault="008E4BF3"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8E4BF3" w:rsidRPr="004E28F0" w:rsidRDefault="008E4BF3" w:rsidP="001C627F">
            <w:pPr>
              <w:pStyle w:val="Tabletext"/>
              <w:rPr>
                <w:rFonts w:cs="Arial"/>
              </w:rPr>
            </w:pPr>
            <w:r w:rsidRPr="004E28F0">
              <w:rPr>
                <w:rFonts w:cs="Arial"/>
              </w:rPr>
              <w:t>$0</w:t>
            </w:r>
          </w:p>
        </w:tc>
      </w:tr>
      <w:tr w:rsidR="008E4BF3"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8E4BF3" w:rsidRPr="003D7263" w:rsidRDefault="008E4BF3" w:rsidP="001C627F">
            <w:pPr>
              <w:pStyle w:val="Tablesubtitle"/>
              <w:rPr>
                <w:rFonts w:cs="Arial"/>
              </w:rPr>
            </w:pPr>
            <w:r w:rsidRPr="003D7263">
              <w:rPr>
                <w:rFonts w:cs="Arial"/>
              </w:rPr>
              <w:t>Personal Emergency Response System</w:t>
            </w:r>
          </w:p>
          <w:p w14:paraId="6F54B72D" w14:textId="3F4DD219" w:rsidR="008E4BF3" w:rsidRPr="004E28F0" w:rsidRDefault="008E4BF3"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8E4BF3" w:rsidRPr="004E28F0" w:rsidRDefault="008E4BF3" w:rsidP="001C627F">
            <w:pPr>
              <w:pStyle w:val="Tabletext"/>
              <w:rPr>
                <w:rFonts w:cs="Arial"/>
              </w:rPr>
            </w:pPr>
            <w:r w:rsidRPr="004E28F0">
              <w:rPr>
                <w:rFonts w:cs="Arial"/>
              </w:rPr>
              <w:t>$0</w:t>
            </w:r>
          </w:p>
        </w:tc>
      </w:tr>
      <w:tr w:rsidR="008E4BF3"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8E4BF3" w:rsidRPr="003D7263" w:rsidRDefault="008E4BF3" w:rsidP="001C627F">
            <w:pPr>
              <w:pStyle w:val="Tablesubtitle"/>
              <w:rPr>
                <w:rFonts w:cs="Arial"/>
              </w:rPr>
            </w:pPr>
            <w:r w:rsidRPr="003D7263">
              <w:rPr>
                <w:rFonts w:cs="Arial"/>
              </w:rPr>
              <w:t>Physician/provider services, including doctor’s office visits</w:t>
            </w:r>
          </w:p>
          <w:p w14:paraId="14B903E5" w14:textId="77777777" w:rsidR="008E4BF3" w:rsidRPr="004E28F0" w:rsidRDefault="008E4BF3" w:rsidP="001C627F">
            <w:pPr>
              <w:pStyle w:val="Tabletext"/>
              <w:rPr>
                <w:rFonts w:cs="Arial"/>
              </w:rPr>
            </w:pPr>
            <w:r w:rsidRPr="004E28F0">
              <w:rPr>
                <w:rFonts w:cs="Arial"/>
              </w:rPr>
              <w:t>The plan will pay for the following services:</w:t>
            </w:r>
          </w:p>
          <w:p w14:paraId="18D721E4" w14:textId="69422FE3" w:rsidR="008E4BF3" w:rsidRPr="004E28F0" w:rsidRDefault="00260460" w:rsidP="006B3155">
            <w:pPr>
              <w:pStyle w:val="Tablelistbullet"/>
              <w:numPr>
                <w:ilvl w:val="0"/>
                <w:numId w:val="20"/>
              </w:numPr>
              <w:tabs>
                <w:tab w:val="clear" w:pos="432"/>
                <w:tab w:val="clear" w:pos="3082"/>
                <w:tab w:val="clear" w:pos="3370"/>
              </w:tabs>
              <w:ind w:left="432"/>
              <w:rPr>
                <w:rFonts w:cs="Arial"/>
              </w:rPr>
            </w:pPr>
            <w:r>
              <w:rPr>
                <w:rFonts w:cs="Arial"/>
              </w:rPr>
              <w:t>m</w:t>
            </w:r>
            <w:r w:rsidRPr="004E28F0">
              <w:rPr>
                <w:rFonts w:cs="Arial"/>
              </w:rPr>
              <w:t xml:space="preserve">edically </w:t>
            </w:r>
            <w:r w:rsidR="008E4BF3" w:rsidRPr="004E28F0">
              <w:rPr>
                <w:rFonts w:cs="Arial"/>
              </w:rPr>
              <w:t>necessary health care or surgery services given in places such as:</w:t>
            </w:r>
          </w:p>
          <w:p w14:paraId="103BD610" w14:textId="77777777" w:rsidR="008E4BF3" w:rsidRPr="004E28F0" w:rsidRDefault="008E4BF3" w:rsidP="001C627F">
            <w:pPr>
              <w:pStyle w:val="Tablelistbullet2"/>
              <w:rPr>
                <w:rFonts w:cs="Arial"/>
              </w:rPr>
            </w:pPr>
            <w:r w:rsidRPr="004E28F0">
              <w:rPr>
                <w:rFonts w:cs="Arial"/>
              </w:rPr>
              <w:t>physician’s office</w:t>
            </w:r>
          </w:p>
          <w:p w14:paraId="628FDA0F" w14:textId="77777777" w:rsidR="008E4BF3" w:rsidRPr="004E28F0" w:rsidRDefault="008E4BF3" w:rsidP="001C627F">
            <w:pPr>
              <w:pStyle w:val="Tablelistbullet2"/>
              <w:rPr>
                <w:rFonts w:cs="Arial"/>
              </w:rPr>
            </w:pPr>
            <w:r w:rsidRPr="004E28F0">
              <w:rPr>
                <w:rFonts w:cs="Arial"/>
              </w:rPr>
              <w:t>certified ambulatory surgical center</w:t>
            </w:r>
          </w:p>
          <w:p w14:paraId="43AD5EC5" w14:textId="77777777" w:rsidR="008E4BF3" w:rsidRPr="004E28F0" w:rsidRDefault="008E4BF3" w:rsidP="001C627F">
            <w:pPr>
              <w:pStyle w:val="Tablelistbullet2"/>
              <w:rPr>
                <w:rFonts w:cs="Arial"/>
              </w:rPr>
            </w:pPr>
            <w:r w:rsidRPr="004E28F0">
              <w:rPr>
                <w:rFonts w:cs="Arial"/>
              </w:rPr>
              <w:t>hospital outpatient department</w:t>
            </w:r>
          </w:p>
          <w:p w14:paraId="282E6B25" w14:textId="2B33F4FA"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onsultation</w:t>
            </w:r>
            <w:r w:rsidR="008E4BF3" w:rsidRPr="004E28F0">
              <w:rPr>
                <w:rFonts w:cs="Arial"/>
              </w:rPr>
              <w:t>, diagnosis, and treatment by a specialist</w:t>
            </w:r>
          </w:p>
          <w:p w14:paraId="3B4E260A" w14:textId="0349E8A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asic </w:t>
            </w:r>
            <w:r w:rsidR="008E4BF3" w:rsidRPr="004E28F0">
              <w:rPr>
                <w:rFonts w:cs="Arial"/>
              </w:rPr>
              <w:t xml:space="preserve">hearing and balance exams given by your </w:t>
            </w:r>
            <w:r w:rsidR="008E4BF3">
              <w:rPr>
                <w:rStyle w:val="PlanInstructions"/>
                <w:rFonts w:cs="Arial"/>
                <w:i w:val="0"/>
              </w:rPr>
              <w:t>[</w:t>
            </w:r>
            <w:r w:rsidR="008E4BF3" w:rsidRPr="004E28F0">
              <w:rPr>
                <w:rStyle w:val="PlanInstructions"/>
                <w:rFonts w:cs="Arial"/>
              </w:rPr>
              <w:t xml:space="preserve">insert as applicable: </w:t>
            </w:r>
            <w:r w:rsidR="008E4BF3" w:rsidRPr="004E28F0">
              <w:rPr>
                <w:rStyle w:val="PlanInstructions"/>
                <w:rFonts w:cs="Arial"/>
                <w:i w:val="0"/>
              </w:rPr>
              <w:t>primary care</w:t>
            </w:r>
            <w:r w:rsidR="008E4BF3" w:rsidRPr="004E28F0">
              <w:rPr>
                <w:rStyle w:val="PlanInstructions"/>
                <w:rFonts w:cs="Arial"/>
              </w:rPr>
              <w:t xml:space="preserve"> </w:t>
            </w:r>
            <w:r w:rsidR="008E4BF3" w:rsidRPr="004E28F0">
              <w:rPr>
                <w:rStyle w:val="PlanInstructions"/>
                <w:rFonts w:cs="Arial"/>
                <w:i w:val="0"/>
              </w:rPr>
              <w:t>provider</w:t>
            </w:r>
            <w:r w:rsidR="008E4BF3" w:rsidRPr="004E28F0" w:rsidDel="00C147E8">
              <w:rPr>
                <w:rStyle w:val="PlanInstructions"/>
                <w:rFonts w:cs="Arial"/>
              </w:rPr>
              <w:t xml:space="preserve"> </w:t>
            </w:r>
            <w:r w:rsidR="008E4BF3" w:rsidRPr="004E28F0">
              <w:rPr>
                <w:rStyle w:val="PlanInstructions"/>
                <w:rFonts w:cs="Arial"/>
                <w:b/>
              </w:rPr>
              <w:t>or</w:t>
            </w:r>
            <w:r w:rsidR="008E4BF3" w:rsidRPr="004E28F0">
              <w:rPr>
                <w:rStyle w:val="PlanInstructions"/>
                <w:rFonts w:cs="Arial"/>
                <w:i w:val="0"/>
              </w:rPr>
              <w:t xml:space="preserve"> specialist</w:t>
            </w:r>
            <w:r w:rsidR="008E4BF3">
              <w:rPr>
                <w:rStyle w:val="PlanInstructions"/>
                <w:rFonts w:cs="Arial"/>
                <w:i w:val="0"/>
              </w:rPr>
              <w:t>]</w:t>
            </w:r>
            <w:r w:rsidR="008E4BF3">
              <w:rPr>
                <w:rFonts w:cs="Arial"/>
              </w:rPr>
              <w:t>, if your doctor orders them</w:t>
            </w:r>
            <w:r w:rsidR="008E4BF3" w:rsidRPr="004E28F0">
              <w:rPr>
                <w:rFonts w:cs="Arial"/>
              </w:rPr>
              <w:t xml:space="preserve"> to </w:t>
            </w:r>
            <w:r w:rsidR="008E4BF3">
              <w:rPr>
                <w:rFonts w:cs="Arial"/>
              </w:rPr>
              <w:t>find out</w:t>
            </w:r>
            <w:r w:rsidR="008E4BF3" w:rsidRPr="004E28F0">
              <w:rPr>
                <w:rFonts w:cs="Arial"/>
              </w:rPr>
              <w:t xml:space="preserve"> whether you need treatment</w:t>
            </w:r>
          </w:p>
          <w:p w14:paraId="32FD3D45" w14:textId="0F08288B"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8E4BF3" w:rsidRPr="004E28F0" w:rsidRDefault="008E4BF3" w:rsidP="001C627F">
            <w:pPr>
              <w:pStyle w:val="Tabletext"/>
              <w:rPr>
                <w:rFonts w:cs="Arial"/>
              </w:rPr>
            </w:pPr>
            <w:r w:rsidRPr="004E28F0">
              <w:rPr>
                <w:rFonts w:cs="Arial"/>
              </w:rPr>
              <w:t>$0</w:t>
            </w:r>
          </w:p>
        </w:tc>
      </w:tr>
      <w:tr w:rsidR="008E4BF3" w:rsidRPr="004E28F0" w14:paraId="376E1D53" w14:textId="77777777" w:rsidTr="00DE3F92">
        <w:trPr>
          <w:cantSplit/>
        </w:trPr>
        <w:tc>
          <w:tcPr>
            <w:tcW w:w="533" w:type="dxa"/>
            <w:shd w:val="clear" w:color="auto" w:fill="auto"/>
            <w:tcMar>
              <w:left w:w="29" w:type="dxa"/>
              <w:right w:w="0" w:type="dxa"/>
            </w:tcMar>
          </w:tcPr>
          <w:p w14:paraId="45A95EB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8E4BF3" w:rsidRPr="003D7263" w:rsidRDefault="008E4BF3" w:rsidP="001C627F">
            <w:pPr>
              <w:pStyle w:val="Tablesubtitle"/>
              <w:rPr>
                <w:rFonts w:cs="Arial"/>
              </w:rPr>
            </w:pPr>
            <w:r w:rsidRPr="003D7263">
              <w:rPr>
                <w:rFonts w:cs="Arial"/>
              </w:rPr>
              <w:t>Physician/provider services, including doctor’s office visits (continued)</w:t>
            </w:r>
          </w:p>
          <w:p w14:paraId="3FB1EF91" w14:textId="411528F3" w:rsidR="008E4BF3" w:rsidRPr="004E28F0" w:rsidRDefault="008E4BF3"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Pr="004E28F0">
              <w:rPr>
                <w:rStyle w:val="PlanInstructions"/>
                <w:rFonts w:cs="Arial"/>
              </w:rPr>
              <w:t xml:space="preserve">Insert if providing any additional telehealth benefits consistent with 42 CFR §422.135 in the plan’s approved Plan Benefit Package submission: </w:t>
            </w:r>
            <w:r w:rsidRPr="004E28F0">
              <w:rPr>
                <w:rStyle w:val="PlanInstructions"/>
                <w:rFonts w:cs="Arial"/>
                <w:i w:val="0"/>
              </w:rPr>
              <w:t xml:space="preserve">Certain telehealth services, including </w:t>
            </w:r>
            <w:r>
              <w:rPr>
                <w:rStyle w:val="PlanInstructions"/>
                <w:rFonts w:cs="Arial"/>
                <w:i w:val="0"/>
              </w:rPr>
              <w:t>[</w:t>
            </w:r>
            <w:r w:rsidRPr="004E28F0">
              <w:rPr>
                <w:rStyle w:val="PlanInstructions"/>
                <w:rFonts w:cs="Arial"/>
              </w:rPr>
              <w:t>insert</w:t>
            </w:r>
            <w:r>
              <w:rPr>
                <w:rStyle w:val="PlanInstructions"/>
              </w:rPr>
              <w:t xml:space="preserve"> general description of covered additional telehealth benefits (i.e., the</w:t>
            </w:r>
            <w:r w:rsidRPr="004E28F0">
              <w:rPr>
                <w:rStyle w:val="PlanInstructions"/>
                <w:rFonts w:cs="Arial"/>
              </w:rPr>
              <w:t xml:space="preserve"> specific Part B service</w:t>
            </w:r>
            <w:r>
              <w:rPr>
                <w:rStyle w:val="PlanInstructions"/>
                <w:rFonts w:cs="Arial"/>
              </w:rPr>
              <w:t>(</w:t>
            </w:r>
            <w:r w:rsidRPr="004E28F0">
              <w:rPr>
                <w:rStyle w:val="PlanInstructions"/>
                <w:rFonts w:cs="Arial"/>
              </w:rPr>
              <w:t>s</w:t>
            </w:r>
            <w:r>
              <w:rPr>
                <w:rStyle w:val="PlanInstructions"/>
                <w:rFonts w:cs="Arial"/>
              </w:rPr>
              <w:t>)</w:t>
            </w:r>
            <w:r w:rsidRPr="004E28F0">
              <w:rPr>
                <w:rStyle w:val="PlanInstructions"/>
                <w:rFonts w:cs="Arial"/>
              </w:rPr>
              <w:t xml:space="preserve"> the plan has identified as clinically appropriate for offering through electronic exchange when the provider is not in the same location as the member</w:t>
            </w:r>
            <w:r>
              <w:rPr>
                <w:rStyle w:val="PlanInstructions"/>
                <w:rFonts w:cs="Arial"/>
              </w:rPr>
              <w:t>).</w:t>
            </w:r>
            <w:r>
              <w:rPr>
                <w:rStyle w:val="PlanInstructions"/>
              </w:rPr>
              <w:t xml:space="preserve"> Plans may refer members to their medical coverage policy here</w:t>
            </w:r>
            <w:r>
              <w:rPr>
                <w:rStyle w:val="PlanInstructions"/>
                <w:i w:val="0"/>
              </w:rPr>
              <w:t>]</w:t>
            </w:r>
            <w:r w:rsidRPr="00BA62BE">
              <w:rPr>
                <w:rStyle w:val="PlanInstructions"/>
                <w:i w:val="0"/>
                <w:iCs/>
              </w:rPr>
              <w:t>.</w:t>
            </w:r>
            <w:r>
              <w:rPr>
                <w:rStyle w:val="PlanInstructions"/>
                <w:rFonts w:cs="Arial"/>
                <w:i w:val="0"/>
              </w:rPr>
              <w:t>]</w:t>
            </w:r>
            <w:r w:rsidRPr="004E28F0">
              <w:rPr>
                <w:rStyle w:val="PlanInstructions"/>
                <w:rFonts w:cs="Arial"/>
                <w:i w:val="0"/>
              </w:rPr>
              <w:t xml:space="preserve"> </w:t>
            </w:r>
          </w:p>
          <w:p w14:paraId="28405190" w14:textId="5A4502D0" w:rsidR="008E4BF3" w:rsidRPr="004E28F0" w:rsidRDefault="008E4BF3"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Pr>
                <w:rStyle w:val="PlanInstructions"/>
                <w:i w:val="0"/>
              </w:rPr>
              <w:t xml:space="preserve"> [</w:t>
            </w:r>
            <w:r>
              <w:rPr>
                <w:rStyle w:val="PlanInstructions"/>
              </w:rPr>
              <w:t>Plans may modify as necessary if benefits include out-of-network coverage of additional telehealth services as mandatory supplemental benefits.</w:t>
            </w:r>
            <w:r>
              <w:rPr>
                <w:rStyle w:val="PlanInstructions"/>
                <w:i w:val="0"/>
              </w:rPr>
              <w:t>]</w:t>
            </w:r>
          </w:p>
          <w:p w14:paraId="4685CA84" w14:textId="562CC54F" w:rsidR="008E4BF3" w:rsidRDefault="008E4BF3"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456FDDC2" w:rsidR="008E4BF3" w:rsidRDefault="008E4BF3" w:rsidP="006B3155">
            <w:pPr>
              <w:pStyle w:val="ListBullet"/>
              <w:numPr>
                <w:ilvl w:val="0"/>
                <w:numId w:val="30"/>
              </w:numPr>
              <w:spacing w:line="280" w:lineRule="exact"/>
              <w:ind w:left="432" w:right="288"/>
              <w:rPr>
                <w:color w:val="548DD4"/>
              </w:rPr>
            </w:pPr>
            <w:r>
              <w:rPr>
                <w:color w:val="548DD4"/>
              </w:rPr>
              <w:t>[</w:t>
            </w:r>
            <w:r w:rsidRPr="00861BD1">
              <w:rPr>
                <w:i/>
                <w:color w:val="548DD4"/>
              </w:rPr>
              <w:t xml:space="preserve">Insert if the plan’s service area and providers/locations qualify for telehealth services under original Medicare requirements in section 1834(m) of the Act: </w:t>
            </w:r>
            <w:r w:rsidR="00F3008C">
              <w:rPr>
                <w:color w:val="548DD4"/>
              </w:rPr>
              <w:t>s</w:t>
            </w:r>
            <w:r w:rsidRPr="00861BD1">
              <w:rPr>
                <w:color w:val="548DD4"/>
              </w:rPr>
              <w:t>ome telehealth services including consultation, diagnosis, and treatment by a physician or practitioner, for members in certain rural areas or other places approved by Medicare</w:t>
            </w:r>
            <w:r>
              <w:rPr>
                <w:color w:val="548DD4"/>
              </w:rPr>
              <w:t>]</w:t>
            </w:r>
          </w:p>
          <w:p w14:paraId="1BCD606C" w14:textId="6F9B3C0F" w:rsidR="008E4BF3" w:rsidRDefault="00260460" w:rsidP="006B3155">
            <w:pPr>
              <w:pStyle w:val="ListBullet"/>
              <w:numPr>
                <w:ilvl w:val="0"/>
                <w:numId w:val="30"/>
              </w:numPr>
              <w:spacing w:line="280" w:lineRule="exact"/>
              <w:ind w:left="432" w:right="288"/>
            </w:pPr>
            <w:r>
              <w:t xml:space="preserve">telehealth </w:t>
            </w:r>
            <w:r w:rsidR="008E4BF3">
              <w:t>services for monthly end-stage renal disease (ESRD) related visits for home dialysis members in a hospital-based or critical access hospital-based renal dialysis center, renal dialysis facility, or the member’s home</w:t>
            </w:r>
          </w:p>
          <w:p w14:paraId="336EB7D6" w14:textId="315C0176" w:rsidR="008E4BF3" w:rsidRDefault="00260460" w:rsidP="006B3155">
            <w:pPr>
              <w:pStyle w:val="ListBullet"/>
              <w:numPr>
                <w:ilvl w:val="0"/>
                <w:numId w:val="30"/>
              </w:numPr>
              <w:spacing w:line="280" w:lineRule="exact"/>
              <w:ind w:left="432" w:right="288"/>
            </w:pPr>
            <w:r>
              <w:t xml:space="preserve">telehealth </w:t>
            </w:r>
            <w:r w:rsidR="008E4BF3">
              <w:t>services to diagnose, evaluate, or treat symptoms of a stroke</w:t>
            </w:r>
          </w:p>
          <w:p w14:paraId="7241D15C" w14:textId="3CA9BCDD" w:rsidR="008E4BF3" w:rsidRPr="006B1F90" w:rsidRDefault="008E4BF3"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8E4BF3" w:rsidRPr="004E28F0" w:rsidRDefault="008E4BF3" w:rsidP="001C627F">
            <w:pPr>
              <w:pStyle w:val="Tabletext"/>
              <w:rPr>
                <w:rFonts w:cs="Arial"/>
              </w:rPr>
            </w:pPr>
          </w:p>
        </w:tc>
      </w:tr>
      <w:tr w:rsidR="008E4BF3" w:rsidRPr="004E28F0" w14:paraId="5066CD8D" w14:textId="77777777" w:rsidTr="00DE3F92">
        <w:trPr>
          <w:cantSplit/>
        </w:trPr>
        <w:tc>
          <w:tcPr>
            <w:tcW w:w="533" w:type="dxa"/>
            <w:shd w:val="clear" w:color="auto" w:fill="auto"/>
            <w:tcMar>
              <w:left w:w="29" w:type="dxa"/>
              <w:right w:w="0" w:type="dxa"/>
            </w:tcMar>
          </w:tcPr>
          <w:p w14:paraId="304D200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8E4BF3" w:rsidRPr="003D7263" w:rsidRDefault="008E4BF3" w:rsidP="001C627F">
            <w:pPr>
              <w:pStyle w:val="Tablesubtitle"/>
              <w:rPr>
                <w:rFonts w:cs="Arial"/>
              </w:rPr>
            </w:pPr>
            <w:r w:rsidRPr="003D7263">
              <w:rPr>
                <w:rFonts w:cs="Arial"/>
              </w:rPr>
              <w:t>Physician/provider services, including doctor’s office visits (continued)</w:t>
            </w:r>
          </w:p>
          <w:p w14:paraId="70863CCC" w14:textId="31B0E901" w:rsidR="008E4BF3" w:rsidRDefault="00260460" w:rsidP="006B3155">
            <w:pPr>
              <w:pStyle w:val="ListBullet"/>
              <w:numPr>
                <w:ilvl w:val="0"/>
                <w:numId w:val="30"/>
              </w:numPr>
              <w:spacing w:line="280" w:lineRule="exact"/>
              <w:ind w:left="432" w:right="288"/>
            </w:pPr>
            <w:r>
              <w:t xml:space="preserve">telehealth </w:t>
            </w:r>
            <w:r w:rsidR="008E4BF3">
              <w:t>services for members with a substance use disorder or co-occurring mental health disorder</w:t>
            </w:r>
          </w:p>
          <w:p w14:paraId="71AB8C4A" w14:textId="6AE79CBC" w:rsidR="008E4BF3" w:rsidRDefault="00260460" w:rsidP="006B3155">
            <w:pPr>
              <w:pStyle w:val="ListBullet"/>
              <w:numPr>
                <w:ilvl w:val="0"/>
                <w:numId w:val="30"/>
              </w:numPr>
              <w:spacing w:line="280" w:lineRule="exact"/>
              <w:ind w:left="432" w:right="288"/>
            </w:pPr>
            <w:r>
              <w:t xml:space="preserve">telehealth </w:t>
            </w:r>
            <w:r w:rsidR="008E4BF3">
              <w:t>services for diagnosis, evaluation, and treatment of mental health disorders if:</w:t>
            </w:r>
          </w:p>
          <w:p w14:paraId="5D31E0BA" w14:textId="5274BC2D" w:rsidR="008E4BF3" w:rsidRDefault="00260460" w:rsidP="006B3155">
            <w:pPr>
              <w:pStyle w:val="ListBullet"/>
              <w:numPr>
                <w:ilvl w:val="1"/>
                <w:numId w:val="30"/>
              </w:numPr>
              <w:spacing w:line="280" w:lineRule="exact"/>
              <w:ind w:left="792"/>
            </w:pPr>
            <w:r>
              <w:t xml:space="preserve">you </w:t>
            </w:r>
            <w:r w:rsidR="008E4BF3">
              <w:t>have an in-person visit within 6 months prior to your first telehealth visit</w:t>
            </w:r>
          </w:p>
          <w:p w14:paraId="5D87247F" w14:textId="6363E921" w:rsidR="008E4BF3" w:rsidRDefault="00260460" w:rsidP="006B3155">
            <w:pPr>
              <w:pStyle w:val="ListBullet"/>
              <w:numPr>
                <w:ilvl w:val="1"/>
                <w:numId w:val="30"/>
              </w:numPr>
              <w:spacing w:line="280" w:lineRule="exact"/>
              <w:ind w:left="792"/>
            </w:pPr>
            <w:r>
              <w:t xml:space="preserve">you </w:t>
            </w:r>
            <w:r w:rsidR="008E4BF3">
              <w:t>have an in-person visit every 12 months while receiving these telehealth services</w:t>
            </w:r>
          </w:p>
          <w:p w14:paraId="24900FAE" w14:textId="0AF38E94" w:rsidR="008E4BF3" w:rsidRDefault="00260460" w:rsidP="006B3155">
            <w:pPr>
              <w:pStyle w:val="ListBullet"/>
              <w:numPr>
                <w:ilvl w:val="1"/>
                <w:numId w:val="30"/>
              </w:numPr>
              <w:spacing w:line="280" w:lineRule="exact"/>
              <w:ind w:left="792"/>
            </w:pPr>
            <w:r>
              <w:t xml:space="preserve">exceptions </w:t>
            </w:r>
            <w:r w:rsidR="008E4BF3">
              <w:t xml:space="preserve">can be made to the above for certain circumstances </w:t>
            </w:r>
          </w:p>
          <w:p w14:paraId="527812CE" w14:textId="3CB17358" w:rsidR="008E4BF3" w:rsidRDefault="000E169D" w:rsidP="006B3155">
            <w:pPr>
              <w:pStyle w:val="ListBullet"/>
              <w:numPr>
                <w:ilvl w:val="0"/>
                <w:numId w:val="30"/>
              </w:numPr>
              <w:spacing w:line="280" w:lineRule="exact"/>
              <w:ind w:left="432" w:right="288"/>
            </w:pPr>
            <w:r>
              <w:t>t</w:t>
            </w:r>
            <w:r w:rsidR="00260460">
              <w:t xml:space="preserve">elehealth </w:t>
            </w:r>
            <w:r w:rsidR="008E4BF3">
              <w:t>services for mental health visits provided by Rural Health Clinics and Federally Qualified Health Centers</w:t>
            </w:r>
          </w:p>
          <w:p w14:paraId="5680516D" w14:textId="7EA2DDEB" w:rsidR="008E4BF3" w:rsidRDefault="00260460" w:rsidP="006B3155">
            <w:pPr>
              <w:pStyle w:val="ListBullet"/>
              <w:numPr>
                <w:ilvl w:val="0"/>
                <w:numId w:val="38"/>
              </w:numPr>
              <w:spacing w:line="280" w:lineRule="exact"/>
              <w:ind w:left="432" w:right="288"/>
            </w:pPr>
            <w:r>
              <w:t xml:space="preserve">virtual </w:t>
            </w:r>
            <w:r w:rsidR="008E4BF3">
              <w:t>check-ins (for example, by phone or video chat) with your doctor for 5-10 minutes if:</w:t>
            </w:r>
          </w:p>
          <w:p w14:paraId="13C0AF06"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62072649" w14:textId="77777777" w:rsidR="008E4BF3" w:rsidRDefault="008E4BF3"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8E4BF3" w:rsidRDefault="008E4BF3" w:rsidP="006B3155">
            <w:pPr>
              <w:pStyle w:val="ListBullet"/>
              <w:numPr>
                <w:ilvl w:val="1"/>
                <w:numId w:val="38"/>
              </w:numPr>
              <w:spacing w:line="280" w:lineRule="exact"/>
              <w:ind w:left="792"/>
            </w:pPr>
            <w:r>
              <w:t>the check-in doesn’t lead to an office visit within 24 hours or the soonest available appointment</w:t>
            </w:r>
          </w:p>
          <w:p w14:paraId="15657C14" w14:textId="4928703D" w:rsidR="008E4BF3" w:rsidRDefault="00260460" w:rsidP="006B3155">
            <w:pPr>
              <w:pStyle w:val="ListBullet"/>
              <w:numPr>
                <w:ilvl w:val="0"/>
                <w:numId w:val="38"/>
              </w:numPr>
              <w:spacing w:line="280" w:lineRule="exact"/>
              <w:ind w:left="432" w:right="288"/>
            </w:pPr>
            <w:r>
              <w:t xml:space="preserve">evaluation </w:t>
            </w:r>
            <w:r w:rsidR="008E4BF3">
              <w:t>of video and/or images you send to your doctor and interpretation and follow-up by your doctor within 24 hours if:</w:t>
            </w:r>
          </w:p>
          <w:p w14:paraId="7155B9A5"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00BFD97E" w14:textId="77777777" w:rsidR="008E4BF3" w:rsidRDefault="008E4BF3"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8E4BF3" w:rsidRDefault="008E4BF3"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8E4BF3" w:rsidRPr="00B060A8" w:rsidRDefault="008E4BF3"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8E4BF3" w:rsidRPr="004E28F0" w:rsidRDefault="008E4BF3" w:rsidP="001C627F">
            <w:pPr>
              <w:pStyle w:val="Tabletext"/>
              <w:rPr>
                <w:rFonts w:cs="Arial"/>
              </w:rPr>
            </w:pPr>
          </w:p>
        </w:tc>
      </w:tr>
      <w:tr w:rsidR="008E4BF3" w:rsidRPr="004E28F0" w14:paraId="1E72E012" w14:textId="77777777" w:rsidTr="00DE3F92">
        <w:trPr>
          <w:cantSplit/>
        </w:trPr>
        <w:tc>
          <w:tcPr>
            <w:tcW w:w="533" w:type="dxa"/>
            <w:shd w:val="clear" w:color="auto" w:fill="auto"/>
            <w:tcMar>
              <w:left w:w="29" w:type="dxa"/>
              <w:right w:w="0" w:type="dxa"/>
            </w:tcMar>
          </w:tcPr>
          <w:p w14:paraId="0C8929F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8E4BF3" w:rsidRPr="003D7263" w:rsidRDefault="008E4BF3" w:rsidP="00150403">
            <w:pPr>
              <w:pStyle w:val="Tablesubtitle"/>
              <w:rPr>
                <w:rFonts w:cs="Arial"/>
              </w:rPr>
            </w:pPr>
            <w:r w:rsidRPr="003D7263">
              <w:rPr>
                <w:rFonts w:cs="Arial"/>
              </w:rPr>
              <w:t>Physician/provider services, including doctor’s office visits (continued)</w:t>
            </w:r>
          </w:p>
          <w:p w14:paraId="1C097DC2" w14:textId="2F66B558" w:rsidR="008E4BF3" w:rsidRDefault="00260460" w:rsidP="006B3155">
            <w:pPr>
              <w:pStyle w:val="ListBullet"/>
              <w:numPr>
                <w:ilvl w:val="0"/>
                <w:numId w:val="38"/>
              </w:numPr>
              <w:spacing w:line="280" w:lineRule="exact"/>
              <w:ind w:left="432" w:right="288"/>
            </w:pPr>
            <w:r>
              <w:t xml:space="preserve">consultation </w:t>
            </w:r>
            <w:r w:rsidR="008E4BF3">
              <w:t>your doctor has with other doctors by phone, the Internet, or electronic health record if you’re not a new patient</w:t>
            </w:r>
          </w:p>
          <w:p w14:paraId="332A2CB5" w14:textId="1247BB00" w:rsidR="008E4BF3" w:rsidRPr="007C0380" w:rsidRDefault="00260460" w:rsidP="006B3155">
            <w:pPr>
              <w:pStyle w:val="ListBullet"/>
              <w:numPr>
                <w:ilvl w:val="0"/>
                <w:numId w:val="38"/>
              </w:numPr>
              <w:spacing w:line="280" w:lineRule="exact"/>
              <w:ind w:left="432" w:right="288"/>
            </w:pPr>
            <w:r>
              <w:rPr>
                <w:rFonts w:cs="Arial"/>
              </w:rPr>
              <w:t>s</w:t>
            </w:r>
            <w:r w:rsidRPr="004E28F0">
              <w:rPr>
                <w:rFonts w:cs="Arial"/>
              </w:rPr>
              <w:t xml:space="preserve">econd </w:t>
            </w:r>
            <w:r w:rsidR="008E4BF3" w:rsidRPr="004E28F0">
              <w:rPr>
                <w:rFonts w:cs="Arial"/>
              </w:rPr>
              <w:t xml:space="preserve">opinion </w:t>
            </w:r>
            <w:r w:rsidR="008E4BF3">
              <w:rPr>
                <w:rStyle w:val="PlanInstructions"/>
                <w:rFonts w:cs="Arial"/>
                <w:i w:val="0"/>
              </w:rPr>
              <w:t>[</w:t>
            </w:r>
            <w:r w:rsidR="008E4BF3" w:rsidRPr="004E28F0">
              <w:rPr>
                <w:rStyle w:val="PlanInstructions"/>
                <w:rFonts w:cs="Arial"/>
              </w:rPr>
              <w:t xml:space="preserve">insert if appropriate: </w:t>
            </w:r>
            <w:r w:rsidR="008E4BF3" w:rsidRPr="004E28F0">
              <w:rPr>
                <w:rStyle w:val="PlanInstructions"/>
                <w:rFonts w:cs="Arial"/>
                <w:i w:val="0"/>
              </w:rPr>
              <w:t>by another network provider</w:t>
            </w:r>
            <w:r w:rsidR="008E4BF3">
              <w:rPr>
                <w:rStyle w:val="PlanInstructions"/>
                <w:rFonts w:cs="Arial"/>
                <w:i w:val="0"/>
              </w:rPr>
              <w:t>]</w:t>
            </w:r>
            <w:r w:rsidR="008E4BF3" w:rsidRPr="004E28F0">
              <w:rPr>
                <w:rFonts w:cs="Arial"/>
              </w:rPr>
              <w:t xml:space="preserve"> before surgery</w:t>
            </w:r>
            <w:r w:rsidR="008E4BF3" w:rsidRPr="004E28F0">
              <w:rPr>
                <w:rStyle w:val="PlanInstructions"/>
                <w:rFonts w:cs="Arial"/>
                <w:b/>
                <w:i w:val="0"/>
                <w:color w:val="auto"/>
              </w:rPr>
              <w:t xml:space="preserve"> </w:t>
            </w:r>
          </w:p>
          <w:p w14:paraId="7401DC30" w14:textId="77777777" w:rsidR="008E4BF3" w:rsidRPr="004E28F0" w:rsidRDefault="008E4BF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8E4BF3" w:rsidRDefault="008E4BF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8E4BF3" w:rsidRPr="003D7263" w:rsidRDefault="008E4BF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8E4BF3" w:rsidRPr="004E28F0" w:rsidRDefault="008E4BF3" w:rsidP="001C627F">
            <w:pPr>
              <w:pStyle w:val="Tabletext"/>
              <w:rPr>
                <w:rFonts w:cs="Arial"/>
              </w:rPr>
            </w:pPr>
          </w:p>
        </w:tc>
      </w:tr>
      <w:tr w:rsidR="008E4BF3" w:rsidRPr="004E28F0" w14:paraId="4835B66F" w14:textId="77777777" w:rsidTr="00DE3F92">
        <w:trPr>
          <w:cantSplit/>
        </w:trPr>
        <w:tc>
          <w:tcPr>
            <w:tcW w:w="533" w:type="dxa"/>
            <w:shd w:val="clear" w:color="auto" w:fill="auto"/>
            <w:tcMar>
              <w:left w:w="29" w:type="dxa"/>
              <w:right w:w="0" w:type="dxa"/>
            </w:tcMar>
          </w:tcPr>
          <w:p w14:paraId="1667C8A7" w14:textId="1AAA498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8E4BF3" w:rsidRPr="003D7263" w:rsidRDefault="008E4BF3" w:rsidP="001C627F">
            <w:pPr>
              <w:pStyle w:val="Tablesubtitle"/>
              <w:rPr>
                <w:rFonts w:cs="Arial"/>
              </w:rPr>
            </w:pPr>
            <w:r w:rsidRPr="003D7263">
              <w:rPr>
                <w:rFonts w:cs="Arial"/>
              </w:rPr>
              <w:t>Podiatry services</w:t>
            </w:r>
          </w:p>
          <w:p w14:paraId="5BE45801" w14:textId="33A3ACB9" w:rsidR="008E4BF3" w:rsidRPr="004E28F0" w:rsidRDefault="008E4BF3" w:rsidP="001C627F">
            <w:pPr>
              <w:pStyle w:val="Tabletext"/>
              <w:rPr>
                <w:rFonts w:cs="Arial"/>
              </w:rPr>
            </w:pPr>
            <w:r w:rsidRPr="004E28F0">
              <w:rPr>
                <w:rFonts w:cs="Arial"/>
              </w:rPr>
              <w:t>The plan will pay for the following services:</w:t>
            </w:r>
          </w:p>
          <w:p w14:paraId="6B418E94" w14:textId="64DDB428"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iagnosis </w:t>
            </w:r>
            <w:r w:rsidR="008E4BF3" w:rsidRPr="004E28F0">
              <w:rPr>
                <w:rFonts w:cs="Arial"/>
              </w:rPr>
              <w:t>and medical or surgical treatment of injuries and diseases of the foot (such as hammer toe or heel spurs)</w:t>
            </w:r>
          </w:p>
          <w:p w14:paraId="4D07A925" w14:textId="28555579" w:rsidR="008E4BF3" w:rsidRPr="004E28F0" w:rsidRDefault="00260460" w:rsidP="001C627F">
            <w:pPr>
              <w:pStyle w:val="Tablelistbullet"/>
              <w:tabs>
                <w:tab w:val="clear" w:pos="432"/>
                <w:tab w:val="clear" w:pos="3082"/>
                <w:tab w:val="clear" w:pos="3370"/>
              </w:tabs>
              <w:rPr>
                <w:rFonts w:cs="Arial"/>
                <w:b/>
                <w:bCs/>
                <w:szCs w:val="30"/>
              </w:rPr>
            </w:pPr>
            <w:r>
              <w:rPr>
                <w:rFonts w:cs="Arial"/>
              </w:rPr>
              <w:t>r</w:t>
            </w:r>
            <w:r w:rsidRPr="004E28F0">
              <w:rPr>
                <w:rFonts w:cs="Arial"/>
              </w:rPr>
              <w:t xml:space="preserve">outine </w:t>
            </w:r>
            <w:r w:rsidR="008E4BF3" w:rsidRPr="004E28F0">
              <w:rPr>
                <w:rFonts w:cs="Arial"/>
              </w:rPr>
              <w:t>foot care for members with conditions affecting the legs, such as diabetes</w:t>
            </w:r>
          </w:p>
          <w:p w14:paraId="39F0C124" w14:textId="5B0B0B1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8E4BF3" w:rsidRPr="004E28F0" w:rsidRDefault="008E4BF3" w:rsidP="001C627F">
            <w:pPr>
              <w:pStyle w:val="Tabletext"/>
              <w:rPr>
                <w:rFonts w:cs="Arial"/>
              </w:rPr>
            </w:pPr>
            <w:r w:rsidRPr="004E28F0">
              <w:rPr>
                <w:rFonts w:cs="Arial"/>
              </w:rPr>
              <w:t>$0</w:t>
            </w:r>
          </w:p>
        </w:tc>
      </w:tr>
      <w:tr w:rsidR="008E4BF3" w:rsidRPr="004E28F0" w14:paraId="22BFA199" w14:textId="77777777" w:rsidTr="00DE3F92">
        <w:trPr>
          <w:cantSplit/>
        </w:trPr>
        <w:tc>
          <w:tcPr>
            <w:tcW w:w="533" w:type="dxa"/>
            <w:shd w:val="clear" w:color="auto" w:fill="auto"/>
            <w:tcMar>
              <w:left w:w="29" w:type="dxa"/>
              <w:right w:w="0" w:type="dxa"/>
            </w:tcMar>
          </w:tcPr>
          <w:p w14:paraId="4FA494B1" w14:textId="23C7E455" w:rsidR="008E4BF3" w:rsidRPr="004E28F0" w:rsidRDefault="008E4BF3"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8E4BF3" w:rsidRPr="003D7263" w:rsidRDefault="008E4BF3" w:rsidP="001C627F">
            <w:pPr>
              <w:pStyle w:val="Tablesubtitle"/>
              <w:rPr>
                <w:rFonts w:cs="Arial"/>
              </w:rPr>
            </w:pPr>
            <w:r w:rsidRPr="003D7263">
              <w:rPr>
                <w:rFonts w:cs="Arial"/>
              </w:rPr>
              <w:t>Prostate cancer screening exams</w:t>
            </w:r>
          </w:p>
          <w:p w14:paraId="492467D5" w14:textId="77777777" w:rsidR="008E4BF3" w:rsidRPr="004E28F0" w:rsidRDefault="008E4BF3" w:rsidP="001C627F">
            <w:pPr>
              <w:pStyle w:val="Tabletext"/>
              <w:rPr>
                <w:rFonts w:cs="Arial"/>
              </w:rPr>
            </w:pPr>
            <w:r w:rsidRPr="004E28F0">
              <w:rPr>
                <w:rFonts w:cs="Arial"/>
              </w:rPr>
              <w:t>For men age 50 and older, the plan will pay for the following services once every 12 months:</w:t>
            </w:r>
          </w:p>
          <w:p w14:paraId="14B02F9F" w14:textId="6CBCCEDB" w:rsidR="008E4BF3" w:rsidRPr="004E28F0" w:rsidRDefault="00260460" w:rsidP="006B3155">
            <w:pPr>
              <w:pStyle w:val="Tablelistbullet"/>
              <w:numPr>
                <w:ilvl w:val="0"/>
                <w:numId w:val="21"/>
              </w:numPr>
              <w:tabs>
                <w:tab w:val="clear" w:pos="432"/>
                <w:tab w:val="clear" w:pos="3082"/>
                <w:tab w:val="clear" w:pos="3370"/>
              </w:tabs>
              <w:ind w:left="432"/>
              <w:rPr>
                <w:rFonts w:cs="Arial"/>
              </w:rPr>
            </w:pPr>
            <w:r>
              <w:rPr>
                <w:rFonts w:cs="Arial"/>
              </w:rPr>
              <w:t>a</w:t>
            </w:r>
            <w:r w:rsidRPr="004E28F0">
              <w:rPr>
                <w:rFonts w:cs="Arial"/>
              </w:rPr>
              <w:t xml:space="preserve"> </w:t>
            </w:r>
            <w:r w:rsidR="008E4BF3" w:rsidRPr="004E28F0">
              <w:rPr>
                <w:rFonts w:cs="Arial"/>
              </w:rPr>
              <w:t>digital rectal exam</w:t>
            </w:r>
          </w:p>
          <w:p w14:paraId="461FA70D" w14:textId="2258A7D7" w:rsidR="008E4BF3" w:rsidRPr="004E28F0" w:rsidRDefault="00260460" w:rsidP="006B3155">
            <w:pPr>
              <w:pStyle w:val="Tablelistbullet"/>
              <w:numPr>
                <w:ilvl w:val="0"/>
                <w:numId w:val="21"/>
              </w:numPr>
              <w:tabs>
                <w:tab w:val="clear" w:pos="432"/>
                <w:tab w:val="clear" w:pos="3082"/>
                <w:tab w:val="clear" w:pos="3370"/>
              </w:tabs>
              <w:ind w:left="432"/>
              <w:rPr>
                <w:rFonts w:cs="Arial"/>
                <w:b/>
                <w:bCs/>
                <w:szCs w:val="30"/>
              </w:rPr>
            </w:pPr>
            <w:r>
              <w:rPr>
                <w:rFonts w:cs="Arial"/>
              </w:rPr>
              <w:t>a</w:t>
            </w:r>
            <w:r w:rsidRPr="004E28F0">
              <w:rPr>
                <w:rFonts w:cs="Arial"/>
              </w:rPr>
              <w:t xml:space="preserve"> </w:t>
            </w:r>
            <w:r w:rsidR="008E4BF3" w:rsidRPr="004E28F0">
              <w:rPr>
                <w:rFonts w:cs="Arial"/>
              </w:rPr>
              <w:t>prostate specific antigen (PSA) test</w:t>
            </w:r>
          </w:p>
          <w:p w14:paraId="475871B8" w14:textId="5A3CCBB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8E4BF3" w:rsidRPr="004E28F0" w:rsidRDefault="008E4BF3" w:rsidP="001C627F">
            <w:pPr>
              <w:pStyle w:val="Tabletext"/>
              <w:rPr>
                <w:rFonts w:cs="Arial"/>
              </w:rPr>
            </w:pPr>
            <w:r w:rsidRPr="004E28F0">
              <w:rPr>
                <w:rFonts w:cs="Arial"/>
              </w:rPr>
              <w:t>$0</w:t>
            </w:r>
          </w:p>
        </w:tc>
      </w:tr>
      <w:tr w:rsidR="008E4BF3" w:rsidRPr="004E28F0" w14:paraId="4F0D66C5" w14:textId="77777777" w:rsidTr="00DE3F92">
        <w:trPr>
          <w:cantSplit/>
        </w:trPr>
        <w:tc>
          <w:tcPr>
            <w:tcW w:w="533" w:type="dxa"/>
            <w:shd w:val="clear" w:color="auto" w:fill="auto"/>
            <w:tcMar>
              <w:left w:w="29" w:type="dxa"/>
              <w:right w:w="0" w:type="dxa"/>
            </w:tcMar>
          </w:tcPr>
          <w:p w14:paraId="2CA73C7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Plans should modify this </w:t>
            </w:r>
            <w:r w:rsidRPr="004E28F0">
              <w:rPr>
                <w:rStyle w:val="PlanInstructions"/>
                <w:rFonts w:cs="Arial"/>
                <w:color w:val="548DD4" w:themeColor="text2" w:themeTint="99"/>
              </w:rPr>
              <w:t xml:space="preserve">section to reflect </w:t>
            </w:r>
            <w:r w:rsidRPr="004E28F0">
              <w:rPr>
                <w:rStyle w:val="PlanInstructions"/>
                <w:rFonts w:cs="Arial"/>
              </w:rPr>
              <w:t>plan-covered supplemental benefits as appropriate.</w:t>
            </w:r>
            <w:r>
              <w:rPr>
                <w:rStyle w:val="PlanInstructions"/>
                <w:rFonts w:cs="Arial"/>
                <w:i w:val="0"/>
              </w:rPr>
              <w:t>]</w:t>
            </w:r>
          </w:p>
          <w:p w14:paraId="62192942" w14:textId="77777777" w:rsidR="008E4BF3" w:rsidRPr="003D7263" w:rsidRDefault="008E4BF3" w:rsidP="001C627F">
            <w:pPr>
              <w:pStyle w:val="Tablesubtitle"/>
              <w:rPr>
                <w:rFonts w:cs="Arial"/>
              </w:rPr>
            </w:pPr>
            <w:r w:rsidRPr="003D7263">
              <w:rPr>
                <w:rFonts w:cs="Arial"/>
              </w:rPr>
              <w:t>Prosthetic devices and related supplies</w:t>
            </w:r>
          </w:p>
          <w:p w14:paraId="7A50BC37" w14:textId="77777777" w:rsidR="008E4BF3" w:rsidRPr="004E28F0" w:rsidRDefault="008E4BF3"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3E2B9562"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 xml:space="preserve">olostomy </w:t>
            </w:r>
            <w:r w:rsidR="008E4BF3" w:rsidRPr="004E28F0">
              <w:rPr>
                <w:rFonts w:cs="Arial"/>
              </w:rPr>
              <w:t>bags and supplies related to colostomy care</w:t>
            </w:r>
          </w:p>
          <w:p w14:paraId="7D85E8FA" w14:textId="290EA5DF"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acemakers</w:t>
            </w:r>
          </w:p>
          <w:p w14:paraId="1547C64B" w14:textId="31FE2A9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races</w:t>
            </w:r>
          </w:p>
          <w:p w14:paraId="7D8EEE4E" w14:textId="7EB59143"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rosthetic </w:t>
            </w:r>
            <w:r w:rsidR="008E4BF3" w:rsidRPr="004E28F0">
              <w:rPr>
                <w:rFonts w:cs="Arial"/>
              </w:rPr>
              <w:t>shoes</w:t>
            </w:r>
          </w:p>
          <w:p w14:paraId="6F5915FA" w14:textId="1692BB7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rtificial </w:t>
            </w:r>
            <w:r w:rsidR="008E4BF3" w:rsidRPr="004E28F0">
              <w:rPr>
                <w:rFonts w:cs="Arial"/>
              </w:rPr>
              <w:t>arms and legs</w:t>
            </w:r>
          </w:p>
          <w:p w14:paraId="47AD0A89" w14:textId="162D9A85"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reast </w:t>
            </w:r>
            <w:r w:rsidR="008E4BF3" w:rsidRPr="004E28F0">
              <w:rPr>
                <w:rFonts w:cs="Arial"/>
              </w:rPr>
              <w:t>prostheses (including a surgical brassiere after a mastectomy)</w:t>
            </w:r>
          </w:p>
          <w:p w14:paraId="547A0734" w14:textId="77777777" w:rsidR="008E4BF3" w:rsidRPr="004E28F0" w:rsidRDefault="008E4BF3"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8E4BF3" w:rsidRPr="004E28F0" w:rsidRDefault="008E4BF3" w:rsidP="001C627F">
            <w:pPr>
              <w:pStyle w:val="Tabletext"/>
              <w:rPr>
                <w:rFonts w:cs="Arial"/>
              </w:rPr>
            </w:pPr>
            <w:r w:rsidRPr="004E28F0">
              <w:rPr>
                <w:rFonts w:cs="Arial"/>
              </w:rPr>
              <w:t xml:space="preserve">The plan offers some coverage after cataract removal or cataract surgery. </w:t>
            </w:r>
            <w:r>
              <w:rPr>
                <w:rFonts w:cs="Arial"/>
              </w:rPr>
              <w:t>Refer to</w:t>
            </w:r>
            <w:r w:rsidRPr="004E28F0">
              <w:rPr>
                <w:rFonts w:cs="Arial"/>
              </w:rPr>
              <w:t xml:space="preserve"> “Vision Care” later in this section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for details.</w:t>
            </w:r>
          </w:p>
          <w:p w14:paraId="28E3691D" w14:textId="5097DA4B" w:rsidR="008E4BF3" w:rsidRPr="004E28F0" w:rsidRDefault="008E4BF3" w:rsidP="001C627F">
            <w:pPr>
              <w:pStyle w:val="Tabletext"/>
              <w:rPr>
                <w:rFonts w:cs="Arial"/>
                <w:b/>
                <w:szCs w:val="30"/>
              </w:rPr>
            </w:pPr>
            <w:r>
              <w:rPr>
                <w:rStyle w:val="PlanInstructions"/>
                <w:rFonts w:cs="Arial"/>
                <w:i w:val="0"/>
              </w:rPr>
              <w:t>[</w:t>
            </w:r>
            <w:r w:rsidRPr="004E28F0">
              <w:rPr>
                <w:rStyle w:val="PlanInstructions"/>
                <w:rFonts w:cs="Arial"/>
              </w:rPr>
              <w:t>Plans that pay for prosthetic dental devices, delete the following sentence:</w:t>
            </w:r>
            <w:r>
              <w:rPr>
                <w:rStyle w:val="PlanInstructions"/>
                <w:rFonts w:cs="Arial"/>
                <w:i w:val="0"/>
              </w:rPr>
              <w:t>]</w:t>
            </w:r>
            <w:r w:rsidRPr="004E28F0">
              <w:rPr>
                <w:rStyle w:val="PlanInstructions"/>
                <w:rFonts w:cs="Arial"/>
              </w:rPr>
              <w:t xml:space="preserve"> </w:t>
            </w:r>
            <w:r w:rsidRPr="004E28F0">
              <w:rPr>
                <w:rFonts w:cs="Arial"/>
              </w:rPr>
              <w:t>The plan will not pay for prosthetic dental devices except for full and partial dentures (</w:t>
            </w:r>
            <w:r>
              <w:rPr>
                <w:rFonts w:cs="Arial"/>
              </w:rPr>
              <w:t>refer to</w:t>
            </w:r>
            <w:r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8E4BF3" w:rsidRPr="004E28F0" w:rsidRDefault="008E4BF3" w:rsidP="001C627F">
            <w:pPr>
              <w:pStyle w:val="Tabletext"/>
              <w:rPr>
                <w:rFonts w:cs="Arial"/>
                <w:color w:val="548DD4"/>
              </w:rPr>
            </w:pPr>
            <w:r w:rsidRPr="004E28F0">
              <w:rPr>
                <w:rFonts w:cs="Arial"/>
              </w:rPr>
              <w:t>$0</w:t>
            </w:r>
          </w:p>
        </w:tc>
      </w:tr>
      <w:tr w:rsidR="008E4BF3" w:rsidRPr="004E28F0" w14:paraId="372B6C21" w14:textId="77777777" w:rsidTr="00DE3F92">
        <w:trPr>
          <w:cantSplit/>
        </w:trPr>
        <w:tc>
          <w:tcPr>
            <w:tcW w:w="533" w:type="dxa"/>
            <w:shd w:val="clear" w:color="auto" w:fill="auto"/>
            <w:tcMar>
              <w:left w:w="29" w:type="dxa"/>
              <w:right w:w="0" w:type="dxa"/>
            </w:tcMar>
          </w:tcPr>
          <w:p w14:paraId="502C67E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8E4BF3" w:rsidRPr="003D7263" w:rsidRDefault="008E4BF3" w:rsidP="001C627F">
            <w:pPr>
              <w:pStyle w:val="Tablesubtitle"/>
              <w:rPr>
                <w:rFonts w:cs="Arial"/>
              </w:rPr>
            </w:pPr>
            <w:r w:rsidRPr="003D7263">
              <w:rPr>
                <w:rFonts w:cs="Arial"/>
              </w:rPr>
              <w:t>Pulmonary rehabilitation services</w:t>
            </w:r>
          </w:p>
          <w:p w14:paraId="4C000983" w14:textId="0DB1B653" w:rsidR="008E4BF3" w:rsidRPr="004E28F0" w:rsidRDefault="008E4BF3"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8E4BF3" w:rsidRPr="004E28F0" w:rsidRDefault="008E4BF3" w:rsidP="001C627F">
            <w:pPr>
              <w:pStyle w:val="Tabletext"/>
              <w:rPr>
                <w:rFonts w:cs="Arial"/>
              </w:rPr>
            </w:pPr>
            <w:r w:rsidRPr="004E28F0">
              <w:rPr>
                <w:rFonts w:cs="Arial"/>
              </w:rPr>
              <w:t>$0</w:t>
            </w:r>
          </w:p>
        </w:tc>
      </w:tr>
      <w:tr w:rsidR="008E4BF3" w:rsidRPr="004E28F0" w14:paraId="4FE462B6" w14:textId="77777777" w:rsidTr="00DE3F92">
        <w:trPr>
          <w:cantSplit/>
        </w:trPr>
        <w:tc>
          <w:tcPr>
            <w:tcW w:w="533" w:type="dxa"/>
            <w:shd w:val="clear" w:color="auto" w:fill="auto"/>
            <w:tcMar>
              <w:left w:w="29" w:type="dxa"/>
              <w:right w:w="0" w:type="dxa"/>
            </w:tcMar>
          </w:tcPr>
          <w:p w14:paraId="17DFEF8E" w14:textId="11D3D288"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8E4BF3" w:rsidRPr="003D7263" w:rsidRDefault="008E4BF3" w:rsidP="001C627F">
            <w:pPr>
              <w:pStyle w:val="Tablesubtitle"/>
              <w:rPr>
                <w:rFonts w:cs="Arial"/>
              </w:rPr>
            </w:pPr>
            <w:r w:rsidRPr="003D7263">
              <w:rPr>
                <w:rFonts w:cs="Arial"/>
              </w:rPr>
              <w:t>Respite</w:t>
            </w:r>
          </w:p>
          <w:p w14:paraId="649031C0" w14:textId="3A069BD6" w:rsidR="008E4BF3" w:rsidRPr="004E28F0" w:rsidRDefault="008E4BF3"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8E4BF3" w:rsidRPr="004E28F0" w:rsidRDefault="008E4BF3"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8E4BF3" w:rsidRPr="0047346E" w:rsidRDefault="008E4BF3"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8E4BF3" w:rsidRPr="004E28F0" w:rsidRDefault="008E4BF3"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8E4BF3" w:rsidRPr="004E28F0" w:rsidRDefault="008E4BF3" w:rsidP="001C627F">
            <w:pPr>
              <w:pStyle w:val="Tabletext"/>
              <w:rPr>
                <w:rFonts w:cs="Arial"/>
              </w:rPr>
            </w:pPr>
            <w:r w:rsidRPr="004E28F0">
              <w:rPr>
                <w:rFonts w:cs="Arial"/>
              </w:rPr>
              <w:t>$0</w:t>
            </w:r>
          </w:p>
        </w:tc>
      </w:tr>
      <w:tr w:rsidR="008E4BF3" w:rsidRPr="004E28F0" w14:paraId="60F41C96" w14:textId="77777777" w:rsidTr="00DE3F92">
        <w:trPr>
          <w:cantSplit/>
        </w:trPr>
        <w:tc>
          <w:tcPr>
            <w:tcW w:w="533" w:type="dxa"/>
            <w:shd w:val="clear" w:color="auto" w:fill="auto"/>
            <w:tcMar>
              <w:left w:w="29" w:type="dxa"/>
              <w:right w:w="0" w:type="dxa"/>
            </w:tcMar>
          </w:tcPr>
          <w:p w14:paraId="07ABD143" w14:textId="2FF94F84" w:rsidR="008E4BF3" w:rsidRPr="004E28F0" w:rsidRDefault="008E4BF3"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8E4BF3" w:rsidRPr="003D7263" w:rsidRDefault="008E4BF3" w:rsidP="001C627F">
            <w:pPr>
              <w:pStyle w:val="Tablesubtitle"/>
              <w:rPr>
                <w:rFonts w:cs="Arial"/>
              </w:rPr>
            </w:pPr>
            <w:r w:rsidRPr="003D7263">
              <w:rPr>
                <w:rFonts w:cs="Arial"/>
              </w:rPr>
              <w:t>Sexually transmitted infections (STIs) screening and counseling</w:t>
            </w:r>
          </w:p>
          <w:p w14:paraId="2249133C" w14:textId="25B249F4" w:rsidR="008E4BF3" w:rsidRPr="004E28F0" w:rsidRDefault="008E4BF3"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8E4BF3" w:rsidRPr="004E28F0" w:rsidRDefault="008E4BF3"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8E4BF3" w:rsidRPr="004E28F0" w:rsidRDefault="008E4BF3" w:rsidP="001C627F">
            <w:pPr>
              <w:pStyle w:val="Tabletext"/>
              <w:rPr>
                <w:rFonts w:cs="Arial"/>
              </w:rPr>
            </w:pPr>
            <w:r w:rsidRPr="004E28F0">
              <w:rPr>
                <w:rFonts w:cs="Arial"/>
              </w:rPr>
              <w:t>$0</w:t>
            </w:r>
          </w:p>
        </w:tc>
      </w:tr>
      <w:tr w:rsidR="008E4BF3" w:rsidRPr="004E28F0" w14:paraId="4A688D25" w14:textId="77777777" w:rsidTr="00DE3F92">
        <w:trPr>
          <w:cantSplit/>
        </w:trPr>
        <w:tc>
          <w:tcPr>
            <w:tcW w:w="533" w:type="dxa"/>
            <w:shd w:val="clear" w:color="auto" w:fill="auto"/>
            <w:tcMar>
              <w:left w:w="29" w:type="dxa"/>
              <w:right w:w="0" w:type="dxa"/>
            </w:tcMar>
          </w:tcPr>
          <w:p w14:paraId="2FACA7C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8E4BF3" w:rsidRPr="003D7263" w:rsidRDefault="008E4BF3" w:rsidP="001C627F">
            <w:pPr>
              <w:pStyle w:val="Tablesubtitle"/>
              <w:rPr>
                <w:rFonts w:cs="Arial"/>
              </w:rPr>
            </w:pPr>
            <w:r w:rsidRPr="003D7263">
              <w:rPr>
                <w:rFonts w:cs="Arial"/>
              </w:rPr>
              <w:t>Skilled nursing facility (SNF) care</w:t>
            </w:r>
          </w:p>
          <w:p w14:paraId="3EF50A08" w14:textId="20D6DA2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days covered and any restrictions that apply.</w:t>
            </w:r>
            <w:r>
              <w:rPr>
                <w:rStyle w:val="PlanInstructions"/>
                <w:rFonts w:cs="Arial"/>
                <w:i w:val="0"/>
              </w:rPr>
              <w:t>]</w:t>
            </w:r>
          </w:p>
          <w:p w14:paraId="598EB57D"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6E8DAA3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necessary</w:t>
            </w:r>
          </w:p>
          <w:p w14:paraId="5E20FDFF" w14:textId="4BC71DC0"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32BD0F95" w14:textId="30CD23A5" w:rsidR="008E4BF3" w:rsidRPr="004E28F0" w:rsidRDefault="00260460"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1A0B88D8" w14:textId="48DD4310"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1910026" w14:textId="6B6299A5"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02BF76AB" w14:textId="40AD512B"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lood</w:t>
            </w:r>
            <w:r w:rsidR="008E4BF3" w:rsidRPr="004E28F0">
              <w:rPr>
                <w:rFonts w:cs="Arial"/>
              </w:rPr>
              <w:t>, including storage and administration:</w:t>
            </w:r>
          </w:p>
          <w:p w14:paraId="06382ED4" w14:textId="77777777" w:rsidR="008E4BF3" w:rsidRPr="004E28F0" w:rsidRDefault="008E4BF3"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428B3C0B" w14:textId="540FACC5"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728B4068" w14:textId="7863ECB6"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6332C62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2C7CF895"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4CF5ECFA" w14:textId="51592659" w:rsidR="008E4BF3" w:rsidRPr="004E28F0" w:rsidRDefault="00260460"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 services</w:t>
            </w:r>
          </w:p>
          <w:p w14:paraId="0DAE379F" w14:textId="480FF527"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8E4BF3" w:rsidRPr="004E28F0" w:rsidRDefault="008E4BF3" w:rsidP="001C627F">
            <w:pPr>
              <w:pStyle w:val="Tabletext"/>
              <w:rPr>
                <w:rFonts w:cs="Arial"/>
              </w:rPr>
            </w:pPr>
            <w:r w:rsidRPr="004E28F0">
              <w:rPr>
                <w:rFonts w:cs="Arial"/>
              </w:rPr>
              <w:t>$0</w:t>
            </w:r>
          </w:p>
        </w:tc>
      </w:tr>
      <w:tr w:rsidR="008E4BF3" w:rsidRPr="004E28F0" w14:paraId="76931D99" w14:textId="77777777" w:rsidTr="00DE3F92">
        <w:trPr>
          <w:cantSplit/>
        </w:trPr>
        <w:tc>
          <w:tcPr>
            <w:tcW w:w="533" w:type="dxa"/>
            <w:shd w:val="clear" w:color="auto" w:fill="auto"/>
            <w:tcMar>
              <w:left w:w="29" w:type="dxa"/>
              <w:right w:w="0" w:type="dxa"/>
            </w:tcMar>
          </w:tcPr>
          <w:p w14:paraId="0FF99AA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8E4BF3" w:rsidRPr="003D7263" w:rsidRDefault="008E4BF3" w:rsidP="001C627F">
            <w:pPr>
              <w:pStyle w:val="Tablesubtitle"/>
              <w:rPr>
                <w:rFonts w:cs="Arial"/>
              </w:rPr>
            </w:pPr>
            <w:r w:rsidRPr="003D7263">
              <w:rPr>
                <w:rFonts w:cs="Arial"/>
              </w:rPr>
              <w:t>Skilled nursing facility (SNF) care (continued)</w:t>
            </w:r>
          </w:p>
          <w:p w14:paraId="6B567259" w14:textId="3B0D965A" w:rsidR="008E4BF3" w:rsidRPr="004E28F0" w:rsidRDefault="008E4BF3" w:rsidP="001C627F">
            <w:pPr>
              <w:pStyle w:val="Tabletext"/>
              <w:rPr>
                <w:rFonts w:cs="Arial"/>
              </w:rPr>
            </w:pPr>
            <w:r w:rsidRPr="004E28F0">
              <w:rPr>
                <w:rFonts w:cs="Arial"/>
              </w:rPr>
              <w:t xml:space="preserve">A hospital stay is not required to get SNF care. </w:t>
            </w:r>
          </w:p>
          <w:p w14:paraId="6E6DA34F" w14:textId="77777777"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651A6C06" w14:textId="618A06BB"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facility where your spouse</w:t>
            </w:r>
            <w:r w:rsidR="008E4BF3">
              <w:t xml:space="preserve"> or domestic partner </w:t>
            </w:r>
            <w:r w:rsidR="008E4BF3"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8E4BF3" w:rsidRPr="004E28F0" w:rsidRDefault="008E4BF3" w:rsidP="001C627F">
            <w:pPr>
              <w:pStyle w:val="Tabletext"/>
              <w:rPr>
                <w:rFonts w:cs="Arial"/>
                <w:color w:val="548DD4"/>
              </w:rPr>
            </w:pPr>
          </w:p>
        </w:tc>
      </w:tr>
      <w:tr w:rsidR="008E4BF3" w:rsidRPr="004E28F0" w14:paraId="30545DCC" w14:textId="77777777" w:rsidTr="00DE3F92">
        <w:trPr>
          <w:cantSplit/>
        </w:trPr>
        <w:tc>
          <w:tcPr>
            <w:tcW w:w="533" w:type="dxa"/>
            <w:shd w:val="clear" w:color="auto" w:fill="auto"/>
            <w:tcMar>
              <w:left w:w="29" w:type="dxa"/>
              <w:right w:w="0" w:type="dxa"/>
            </w:tcMar>
          </w:tcPr>
          <w:p w14:paraId="5F875D67"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8E4BF3" w:rsidRPr="003D7263" w:rsidRDefault="008E4BF3" w:rsidP="001C627F">
            <w:pPr>
              <w:pStyle w:val="Tablesubtitle"/>
              <w:rPr>
                <w:rFonts w:cs="Arial"/>
              </w:rPr>
            </w:pPr>
            <w:r w:rsidRPr="003D7263">
              <w:rPr>
                <w:rFonts w:cs="Arial"/>
              </w:rPr>
              <w:t>Stipend for maintenance costs of a service animal</w:t>
            </w:r>
          </w:p>
          <w:p w14:paraId="250CCCC8" w14:textId="77777777" w:rsidR="008E4BF3" w:rsidRPr="004E28F0" w:rsidRDefault="008E4BF3" w:rsidP="001C627F">
            <w:pPr>
              <w:pStyle w:val="Tabletext"/>
              <w:rPr>
                <w:rFonts w:cs="Arial"/>
              </w:rPr>
            </w:pPr>
            <w:r w:rsidRPr="004E28F0">
              <w:rPr>
                <w:rFonts w:cs="Arial"/>
              </w:rPr>
              <w:t>The plan will pay up to $20 per month for maintenance costs of a service animal if:</w:t>
            </w:r>
          </w:p>
          <w:p w14:paraId="2C12D072" w14:textId="073123E1"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receiving personal care services, </w:t>
            </w:r>
            <w:r w:rsidR="008E4BF3" w:rsidRPr="004E28F0">
              <w:rPr>
                <w:rFonts w:cs="Arial"/>
                <w:b/>
              </w:rPr>
              <w:t>and</w:t>
            </w:r>
          </w:p>
          <w:p w14:paraId="69142969" w14:textId="033A3074"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certified as disabled due to a specific condition defined by the Americans with Disabilities Act, such as arthritis, blindness, cerebral palsy, polio, multiple sclerosis, deafness, stroke or spinal cord injury, </w:t>
            </w:r>
            <w:r w:rsidR="008E4BF3" w:rsidRPr="004E28F0">
              <w:rPr>
                <w:rFonts w:cs="Arial"/>
                <w:b/>
              </w:rPr>
              <w:t>and</w:t>
            </w:r>
          </w:p>
          <w:p w14:paraId="1D38EE18" w14:textId="3C079C49" w:rsidR="008E4BF3" w:rsidRPr="004E28F0" w:rsidRDefault="00260460"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 xml:space="preserve">service animal is trained to meet your specific needs relative to your disability </w:t>
            </w:r>
          </w:p>
          <w:p w14:paraId="671724B0" w14:textId="249E7CBA" w:rsidR="008E4BF3" w:rsidRPr="004E28F0" w:rsidRDefault="008E4BF3"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8E4BF3" w:rsidRPr="004E28F0" w:rsidRDefault="008E4BF3" w:rsidP="001C627F">
            <w:pPr>
              <w:pStyle w:val="Tabletext"/>
              <w:rPr>
                <w:rFonts w:cs="Arial"/>
                <w:color w:val="548DD4"/>
              </w:rPr>
            </w:pPr>
          </w:p>
        </w:tc>
      </w:tr>
      <w:tr w:rsidR="008E4BF3" w:rsidRPr="004E28F0" w14:paraId="30F7E830" w14:textId="77777777" w:rsidTr="00DE3F92">
        <w:trPr>
          <w:cantSplit/>
        </w:trPr>
        <w:tc>
          <w:tcPr>
            <w:tcW w:w="533" w:type="dxa"/>
            <w:shd w:val="clear" w:color="auto" w:fill="auto"/>
            <w:tcMar>
              <w:left w:w="29" w:type="dxa"/>
              <w:right w:w="0" w:type="dxa"/>
            </w:tcMar>
          </w:tcPr>
          <w:p w14:paraId="6E70C30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8E4BF3" w:rsidRPr="003D7263" w:rsidRDefault="008E4BF3" w:rsidP="0047346E">
            <w:pPr>
              <w:pStyle w:val="Tablesubtitle"/>
            </w:pPr>
            <w:r w:rsidRPr="003D7263">
              <w:t>Supervised exercise therapy (SET)</w:t>
            </w:r>
          </w:p>
          <w:p w14:paraId="4FA3672D" w14:textId="4CD736F7" w:rsidR="008E4BF3" w:rsidRPr="004E28F0" w:rsidRDefault="008E4BF3"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Pr>
                <w:rFonts w:cs="Arial"/>
                <w:color w:val="548DD4"/>
              </w:rPr>
              <w:t>]</w:t>
            </w:r>
            <w:r w:rsidRPr="004E28F0">
              <w:rPr>
                <w:rFonts w:cs="Arial"/>
                <w:color w:val="000000"/>
              </w:rPr>
              <w:t>. The plan will pay for:</w:t>
            </w:r>
          </w:p>
          <w:p w14:paraId="4AB9F7B9" w14:textId="0B037C35"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p </w:t>
            </w:r>
            <w:r w:rsidR="008E4BF3" w:rsidRPr="004E28F0">
              <w:rPr>
                <w:rFonts w:cs="Arial"/>
              </w:rPr>
              <w:t>to 36 sessions during a 12-week period if all SET requirements are met</w:t>
            </w:r>
          </w:p>
          <w:p w14:paraId="5B614DE5" w14:textId="1FC0AF02"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n </w:t>
            </w:r>
            <w:r w:rsidR="008E4BF3" w:rsidRPr="004E28F0">
              <w:rPr>
                <w:rFonts w:cs="Arial"/>
              </w:rPr>
              <w:t xml:space="preserve">additional 36 sessions over time if deemed medically necessary by a health care provider </w:t>
            </w:r>
          </w:p>
          <w:p w14:paraId="3EF6344A" w14:textId="77777777" w:rsidR="008E4BF3" w:rsidRPr="004E28F0" w:rsidRDefault="008E4BF3" w:rsidP="001C627F">
            <w:pPr>
              <w:pStyle w:val="Tabletext"/>
              <w:rPr>
                <w:rFonts w:cs="Arial"/>
              </w:rPr>
            </w:pPr>
            <w:r w:rsidRPr="004E28F0">
              <w:rPr>
                <w:rFonts w:cs="Arial"/>
              </w:rPr>
              <w:t>The SET program must be:</w:t>
            </w:r>
          </w:p>
          <w:p w14:paraId="0640DC8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3E06AA95" w:rsidR="008E4BF3" w:rsidRPr="004E28F0" w:rsidRDefault="00260460" w:rsidP="001C627F">
            <w:pPr>
              <w:pStyle w:val="Tablelistbullet"/>
              <w:tabs>
                <w:tab w:val="clear" w:pos="432"/>
                <w:tab w:val="clear" w:pos="3082"/>
                <w:tab w:val="clear" w:pos="3370"/>
              </w:tabs>
              <w:rPr>
                <w:rFonts w:cs="Arial"/>
              </w:rPr>
            </w:pPr>
            <w:r>
              <w:rPr>
                <w:rFonts w:cs="Arial"/>
              </w:rPr>
              <w:t>i</w:t>
            </w:r>
            <w:r w:rsidRPr="004E28F0">
              <w:rPr>
                <w:rFonts w:cs="Arial"/>
              </w:rPr>
              <w:t xml:space="preserve">n </w:t>
            </w:r>
            <w:r w:rsidR="008E4BF3" w:rsidRPr="004E28F0">
              <w:rPr>
                <w:rFonts w:cs="Arial"/>
              </w:rPr>
              <w:t>a hospital outpatient setting or in a physician’s office</w:t>
            </w:r>
          </w:p>
          <w:p w14:paraId="23E58F16" w14:textId="20CADB37"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elivered </w:t>
            </w:r>
            <w:r w:rsidR="008E4BF3" w:rsidRPr="004E28F0">
              <w:rPr>
                <w:rFonts w:cs="Arial"/>
              </w:rPr>
              <w:t>by qualified personnel who make sure benefit exceeds harm and who are trained in exercise therapy for PAD</w:t>
            </w:r>
          </w:p>
          <w:p w14:paraId="76F7157F" w14:textId="21489297"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nder </w:t>
            </w:r>
            <w:r w:rsidR="008E4BF3" w:rsidRPr="004E28F0">
              <w:rPr>
                <w:rFonts w:cs="Arial"/>
              </w:rPr>
              <w:t>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8E4BF3" w:rsidRPr="004E28F0" w:rsidRDefault="008E4BF3" w:rsidP="001C627F">
            <w:pPr>
              <w:pStyle w:val="Tabletext"/>
              <w:rPr>
                <w:rFonts w:cs="Arial"/>
                <w:color w:val="548DD4"/>
              </w:rPr>
            </w:pPr>
            <w:r w:rsidRPr="004E28F0">
              <w:rPr>
                <w:rFonts w:cs="Arial"/>
              </w:rPr>
              <w:t>$0</w:t>
            </w:r>
          </w:p>
        </w:tc>
      </w:tr>
      <w:tr w:rsidR="00BA2C85" w:rsidRPr="004E28F0" w14:paraId="2127C29C" w14:textId="77777777" w:rsidTr="00DE3F92">
        <w:trPr>
          <w:cantSplit/>
        </w:trPr>
        <w:tc>
          <w:tcPr>
            <w:tcW w:w="533" w:type="dxa"/>
            <w:shd w:val="clear" w:color="auto" w:fill="auto"/>
            <w:tcMar>
              <w:left w:w="29" w:type="dxa"/>
              <w:right w:w="0" w:type="dxa"/>
            </w:tcMar>
          </w:tcPr>
          <w:p w14:paraId="7B686793" w14:textId="77777777" w:rsidR="00BA2C85" w:rsidRPr="004E28F0" w:rsidRDefault="00BA2C85" w:rsidP="001C627F">
            <w:pPr>
              <w:pStyle w:val="Tableapple"/>
              <w:rPr>
                <w:rFonts w:cs="Arial"/>
              </w:rPr>
            </w:pPr>
          </w:p>
        </w:tc>
        <w:tc>
          <w:tcPr>
            <w:tcW w:w="6667" w:type="dxa"/>
            <w:shd w:val="clear" w:color="auto" w:fill="auto"/>
            <w:tcMar>
              <w:top w:w="144" w:type="dxa"/>
              <w:left w:w="144" w:type="dxa"/>
              <w:bottom w:w="144" w:type="dxa"/>
              <w:right w:w="144" w:type="dxa"/>
            </w:tcMar>
          </w:tcPr>
          <w:p w14:paraId="178C12D6" w14:textId="77777777" w:rsidR="007A2C74" w:rsidRDefault="007A2C74" w:rsidP="007A2C74">
            <w:pPr>
              <w:pStyle w:val="Tablesubtitle"/>
            </w:pPr>
            <w:r>
              <w:t>Targeted Case Management (TCM) Services</w:t>
            </w:r>
          </w:p>
          <w:p w14:paraId="73BB6159" w14:textId="77777777" w:rsidR="007A2C74" w:rsidRDefault="007A2C74" w:rsidP="007A2C74">
            <w:pPr>
              <w:pStyle w:val="Tablesubtitle"/>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6F5A6843" w14:textId="769289B7" w:rsidR="00BA2C85" w:rsidRPr="003D7263" w:rsidRDefault="007A2C74" w:rsidP="007A2C74">
            <w:pPr>
              <w:pStyle w:val="Tablesubtitle"/>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7A5EC7E6" w14:textId="77777777" w:rsidR="00BA2C85" w:rsidRPr="004E28F0" w:rsidRDefault="00BA2C85" w:rsidP="001C627F">
            <w:pPr>
              <w:pStyle w:val="Tabletext"/>
              <w:rPr>
                <w:rFonts w:cs="Arial"/>
              </w:rPr>
            </w:pPr>
          </w:p>
        </w:tc>
      </w:tr>
      <w:tr w:rsidR="008E4BF3" w:rsidRPr="004E28F0" w14:paraId="003EC2DE" w14:textId="77777777" w:rsidTr="00DE3F92">
        <w:trPr>
          <w:cantSplit/>
        </w:trPr>
        <w:tc>
          <w:tcPr>
            <w:tcW w:w="533" w:type="dxa"/>
            <w:shd w:val="clear" w:color="auto" w:fill="auto"/>
            <w:tcMar>
              <w:left w:w="29" w:type="dxa"/>
              <w:right w:w="0" w:type="dxa"/>
            </w:tcMar>
          </w:tcPr>
          <w:p w14:paraId="04E373CB" w14:textId="0ADCF881"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8E4BF3" w:rsidRPr="003D7263" w:rsidRDefault="008E4BF3" w:rsidP="001C627F">
            <w:pPr>
              <w:pStyle w:val="Tablesubtitle"/>
              <w:rPr>
                <w:rFonts w:cs="Arial"/>
              </w:rPr>
            </w:pPr>
            <w:r w:rsidRPr="003D7263">
              <w:rPr>
                <w:rFonts w:cs="Arial"/>
              </w:rPr>
              <w:t>Urgent care</w:t>
            </w:r>
          </w:p>
          <w:p w14:paraId="6D1889EF" w14:textId="6E43A79E" w:rsidR="008E4BF3" w:rsidRPr="004E28F0" w:rsidRDefault="008E4BF3" w:rsidP="001C627F">
            <w:pPr>
              <w:pStyle w:val="Tabletext"/>
              <w:rPr>
                <w:rFonts w:cs="Arial"/>
              </w:rPr>
            </w:pPr>
            <w:r w:rsidRPr="004E28F0">
              <w:rPr>
                <w:rFonts w:cs="Arial"/>
              </w:rPr>
              <w:t>Urgent care is care given to treat:</w:t>
            </w:r>
          </w:p>
          <w:p w14:paraId="6170774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0936E785" w:rsidR="008E4BF3" w:rsidRPr="004E28F0" w:rsidRDefault="008E4BF3"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326EAE">
              <w:rPr>
                <w:rFonts w:cs="Arial"/>
              </w:rPr>
              <w:t xml:space="preserve"> </w:t>
            </w:r>
            <w:r w:rsidR="00326EAE">
              <w:rPr>
                <w:rFonts w:cs="Arial"/>
                <w:noProof/>
              </w:rPr>
              <w:t>be</w:t>
            </w:r>
            <w:r w:rsidR="003C0354">
              <w:rPr>
                <w:rFonts w:cs="Arial"/>
                <w:noProof/>
              </w:rPr>
              <w:t>c</w:t>
            </w:r>
            <w:r w:rsidR="00326EAE">
              <w:rPr>
                <w:rFonts w:cs="Arial"/>
                <w:noProof/>
              </w:rPr>
              <w:t>ause given your circumstances, it is not possible, or it is unreasonable, to obtain services from network providers</w:t>
            </w:r>
            <w:r>
              <w:rPr>
                <w:rFonts w:cs="Arial"/>
              </w:rPr>
              <w:t xml:space="preserve"> </w:t>
            </w:r>
            <w:r>
              <w:t>(for example, when you are outside the plan’s service area</w:t>
            </w:r>
            <w:r w:rsidR="00326EAE">
              <w:t xml:space="preserve"> </w:t>
            </w:r>
            <w:r w:rsidR="00326EAE">
              <w:rPr>
                <w:rFonts w:cs="Arial"/>
                <w:noProof/>
              </w:rPr>
              <w:t>and you require medically needed immediate services for an unseen condition but it is not a medical emergency</w:t>
            </w:r>
            <w:r>
              <w:t>)</w:t>
            </w:r>
            <w:r w:rsidRPr="004E28F0">
              <w:rPr>
                <w:rFonts w:cs="Arial"/>
                <w:szCs w:val="30"/>
              </w:rPr>
              <w:t>.</w:t>
            </w:r>
          </w:p>
          <w:p w14:paraId="13628D16" w14:textId="65249ED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Include in-network benefits. Also identify whether this coverage is within the U.S. </w:t>
            </w:r>
            <w:r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8E4BF3" w:rsidRPr="004E28F0" w:rsidRDefault="008E4BF3" w:rsidP="001C627F">
            <w:pPr>
              <w:pStyle w:val="Tabletext"/>
              <w:rPr>
                <w:rFonts w:cs="Arial"/>
                <w:color w:val="548DD4"/>
              </w:rPr>
            </w:pPr>
            <w:r w:rsidRPr="004E28F0">
              <w:rPr>
                <w:rFonts w:cs="Arial"/>
              </w:rPr>
              <w:t>$0</w:t>
            </w:r>
          </w:p>
        </w:tc>
      </w:tr>
      <w:tr w:rsidR="008E4BF3" w:rsidRPr="004E28F0" w14:paraId="22AF00F7" w14:textId="77777777" w:rsidTr="00DE3F92">
        <w:trPr>
          <w:cantSplit/>
        </w:trPr>
        <w:tc>
          <w:tcPr>
            <w:tcW w:w="533" w:type="dxa"/>
            <w:shd w:val="clear" w:color="auto" w:fill="auto"/>
            <w:tcMar>
              <w:left w:w="29" w:type="dxa"/>
              <w:right w:w="0" w:type="dxa"/>
            </w:tcMar>
          </w:tcPr>
          <w:p w14:paraId="5B486142" w14:textId="5A362416" w:rsidR="008E4BF3" w:rsidRPr="004E28F0" w:rsidRDefault="008E4BF3" w:rsidP="001C627F">
            <w:pPr>
              <w:pStyle w:val="Tableapple"/>
              <w:rPr>
                <w:rFonts w:cs="Arial"/>
              </w:rPr>
            </w:pPr>
            <w:r w:rsidRPr="004E28F0">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8E4BF3" w:rsidRPr="003D7263" w:rsidRDefault="008E4BF3" w:rsidP="001C627F">
            <w:pPr>
              <w:pStyle w:val="Tablesubtitle"/>
              <w:rPr>
                <w:rFonts w:cs="Arial"/>
              </w:rPr>
            </w:pPr>
            <w:r w:rsidRPr="003D7263">
              <w:rPr>
                <w:rFonts w:cs="Arial"/>
              </w:rPr>
              <w:t>Vision care</w:t>
            </w:r>
          </w:p>
          <w:p w14:paraId="5D0383E2" w14:textId="12AF2751" w:rsidR="008E4BF3" w:rsidRPr="004E28F0" w:rsidRDefault="008E4BF3" w:rsidP="001C627F">
            <w:pPr>
              <w:pStyle w:val="Tabletext"/>
              <w:rPr>
                <w:rFonts w:cs="Arial"/>
              </w:rPr>
            </w:pPr>
            <w:r w:rsidRPr="004E28F0">
              <w:rPr>
                <w:rFonts w:cs="Arial"/>
              </w:rPr>
              <w:t>Routine eye examinations are covered once every two years.</w:t>
            </w:r>
          </w:p>
          <w:p w14:paraId="6AE762B8" w14:textId="77777777" w:rsidR="008E4BF3" w:rsidRPr="004E28F0" w:rsidRDefault="008E4BF3" w:rsidP="001C627F">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8E4BF3" w:rsidRPr="004E28F0" w:rsidRDefault="008E4BF3" w:rsidP="001C627F">
            <w:pPr>
              <w:pStyle w:val="Tabletext"/>
              <w:rPr>
                <w:rFonts w:cs="Arial"/>
              </w:rPr>
            </w:pPr>
            <w:r w:rsidRPr="004E28F0">
              <w:rPr>
                <w:rFonts w:cs="Arial"/>
              </w:rPr>
              <w:t>The plan will pay for contact lenses for people with certain conditions.</w:t>
            </w:r>
          </w:p>
          <w:p w14:paraId="5E25A861" w14:textId="0D85B712" w:rsidR="008E4BF3" w:rsidRPr="004E28F0" w:rsidRDefault="008E4BF3" w:rsidP="001C627F">
            <w:pPr>
              <w:pStyle w:val="Tabletext"/>
              <w:rPr>
                <w:rFonts w:cs="Arial"/>
              </w:rPr>
            </w:pPr>
            <w:r w:rsidRPr="004E28F0">
              <w:rPr>
                <w:rFonts w:cs="Arial"/>
              </w:rPr>
              <w:t>The plan will pay for basic and essential low vision aids (such as telescopes, microscopes, and certain other low vision aids</w:t>
            </w:r>
            <w:r>
              <w:rPr>
                <w:rFonts w:cs="Arial"/>
              </w:rPr>
              <w:t>).</w:t>
            </w:r>
          </w:p>
          <w:p w14:paraId="6542255B" w14:textId="39098268" w:rsidR="008E4BF3" w:rsidRPr="004E28F0" w:rsidRDefault="008E4BF3"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8E4BF3" w:rsidRPr="004E28F0" w:rsidRDefault="008E4BF3"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8E4BF3" w:rsidRPr="004E28F0" w:rsidRDefault="008E4BF3"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description if the plan offers more than is covered by Medicare.</w:t>
            </w:r>
            <w:r>
              <w:rPr>
                <w:rStyle w:val="PlanInstructions"/>
                <w:rFonts w:cs="Arial"/>
                <w:i w:val="0"/>
              </w:rPr>
              <w:t>]</w:t>
            </w:r>
            <w:r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8E4BF3" w:rsidRPr="004E28F0" w:rsidRDefault="008E4BF3" w:rsidP="001C627F">
            <w:pPr>
              <w:pStyle w:val="Tabletext"/>
              <w:rPr>
                <w:rFonts w:cs="Arial"/>
              </w:rPr>
            </w:pPr>
            <w:r w:rsidRPr="004E28F0">
              <w:rPr>
                <w:rFonts w:cs="Arial"/>
              </w:rPr>
              <w:t>$0</w:t>
            </w:r>
          </w:p>
        </w:tc>
      </w:tr>
      <w:tr w:rsidR="008E4BF3" w:rsidRPr="004E28F0" w14:paraId="06250745" w14:textId="77777777" w:rsidTr="00DE3F92">
        <w:trPr>
          <w:cantSplit/>
        </w:trPr>
        <w:tc>
          <w:tcPr>
            <w:tcW w:w="533" w:type="dxa"/>
            <w:shd w:val="clear" w:color="auto" w:fill="auto"/>
            <w:tcMar>
              <w:left w:w="29" w:type="dxa"/>
              <w:right w:w="0" w:type="dxa"/>
            </w:tcMar>
          </w:tcPr>
          <w:p w14:paraId="6D50AFA9" w14:textId="3AD1086D" w:rsidR="008E4BF3" w:rsidRPr="004E28F0" w:rsidRDefault="008E4BF3" w:rsidP="001C627F">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8E4BF3" w:rsidRPr="003D7263" w:rsidRDefault="008E4BF3" w:rsidP="001C627F">
            <w:pPr>
              <w:pStyle w:val="Tablesubtitle"/>
              <w:rPr>
                <w:rFonts w:cs="Arial"/>
              </w:rPr>
            </w:pPr>
            <w:r w:rsidRPr="003D7263">
              <w:rPr>
                <w:rFonts w:cs="Arial"/>
              </w:rPr>
              <w:t>“Welcome to Medicare” Preventive Visit</w:t>
            </w:r>
          </w:p>
          <w:p w14:paraId="1EC8EF16" w14:textId="77777777" w:rsidR="008E4BF3" w:rsidRPr="004E28F0" w:rsidRDefault="008E4BF3"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8E4BF3" w:rsidRPr="004E28F0" w:rsidRDefault="008E4BF3"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8E4BF3" w:rsidRPr="004E28F0" w:rsidRDefault="008E4BF3"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2 Table depicting Home and Community-Based Services (HCBS) Waiver and what you must pay"/>
        <w:tblDescription w:val="Pg. 49-52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lastRenderedPageBreak/>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3" w:name="_Toc336955545"/>
      <w:bookmarkStart w:id="34" w:name="_Toc347922244"/>
      <w:r w:rsidRPr="004E28F0">
        <w:br w:type="page"/>
      </w:r>
      <w:bookmarkStart w:id="35" w:name="_Toc401324581"/>
      <w:bookmarkStart w:id="36" w:name="_Toc402276326"/>
      <w:bookmarkStart w:id="37" w:name="_Toc143509069"/>
      <w:r w:rsidR="00F22A1E" w:rsidRPr="004E28F0">
        <w:lastRenderedPageBreak/>
        <w:t>O</w:t>
      </w:r>
      <w:r w:rsidR="004C6F24" w:rsidRPr="004E28F0">
        <w:t>ur plan’s visitor</w:t>
      </w:r>
      <w:r w:rsidR="008D1C7C" w:rsidRPr="004E28F0">
        <w:t xml:space="preserve"> or </w:t>
      </w:r>
      <w:r w:rsidR="004C6F24" w:rsidRPr="004E28F0">
        <w:t>traveler benefit</w:t>
      </w:r>
      <w:bookmarkEnd w:id="33"/>
      <w:bookmarkEnd w:id="34"/>
      <w:r w:rsidR="00F36DEA" w:rsidRPr="004E28F0">
        <w:t>s</w:t>
      </w:r>
      <w:bookmarkEnd w:id="35"/>
      <w:bookmarkEnd w:id="36"/>
      <w:bookmarkEnd w:id="37"/>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8" w:name="_Toc402276327"/>
      <w:bookmarkStart w:id="39" w:name="_Toc143509070"/>
      <w:bookmarkStart w:id="40" w:name="_Toc342916694"/>
      <w:bookmarkStart w:id="41" w:name="_Toc347922245"/>
      <w:r w:rsidRPr="004E28F0">
        <w:t>B</w:t>
      </w:r>
      <w:r w:rsidR="009D3B03" w:rsidRPr="004E28F0">
        <w:t xml:space="preserve">enefits </w:t>
      </w:r>
      <w:r w:rsidRPr="004E28F0">
        <w:t>covered outside of &lt;plan name&gt;</w:t>
      </w:r>
      <w:bookmarkEnd w:id="38"/>
      <w:bookmarkEnd w:id="39"/>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CF69A5">
      <w:pPr>
        <w:pStyle w:val="Heading2"/>
        <w:rPr>
          <w:rStyle w:val="PlanInstructions"/>
          <w:b w:val="0"/>
          <w:i w:val="0"/>
          <w:color w:val="auto"/>
          <w:sz w:val="24"/>
          <w:szCs w:val="22"/>
        </w:rPr>
      </w:pPr>
      <w:bookmarkStart w:id="42" w:name="_Toc143509071"/>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2"/>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3CF64801" w:rsidR="006B7399" w:rsidRPr="004E28F0" w:rsidRDefault="00BE7C62" w:rsidP="00CF69A5">
      <w:pPr>
        <w:pStyle w:val="Heading2"/>
      </w:pPr>
      <w:bookmarkStart w:id="43" w:name="_Toc143509072"/>
      <w:r w:rsidRPr="004E28F0">
        <w:t xml:space="preserve">F2. </w:t>
      </w:r>
      <w:r w:rsidR="000562FC" w:rsidRPr="004E28F0">
        <w:t xml:space="preserve">Services covered by the </w:t>
      </w:r>
      <w:r w:rsidR="001509B1">
        <w:t xml:space="preserve">plan or </w:t>
      </w:r>
      <w:r w:rsidR="000562FC" w:rsidRPr="004E28F0">
        <w:t>Prepaid Inpatient Health Plan (PIHP)</w:t>
      </w:r>
      <w:bookmarkEnd w:id="43"/>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4E28F0" w:rsidRDefault="00C32010" w:rsidP="000936BA">
      <w:pPr>
        <w:ind w:right="0"/>
        <w:rPr>
          <w:rFonts w:cs="Arial"/>
        </w:rPr>
      </w:pPr>
      <w:r>
        <w:rPr>
          <w:rFonts w:cs="Arial"/>
        </w:rPr>
        <w:t>If you are receiving services through the PIHP, p</w:t>
      </w:r>
      <w:r w:rsidR="00B60062">
        <w:rPr>
          <w:rFonts w:cs="Arial"/>
        </w:rPr>
        <w:t>l</w:t>
      </w:r>
      <w:r w:rsidR="00D6128B" w:rsidRPr="004E28F0">
        <w:rPr>
          <w:rFonts w:cs="Arial"/>
        </w:rPr>
        <w:t xml:space="preserve">ease </w:t>
      </w:r>
      <w:r w:rsidR="00570E99">
        <w:rPr>
          <w:rFonts w:cs="Arial"/>
        </w:rPr>
        <w:t>refer to</w:t>
      </w:r>
      <w:r w:rsidR="00D6128B" w:rsidRPr="004E28F0">
        <w:rPr>
          <w:rFonts w:cs="Arial"/>
        </w:rPr>
        <w:t xml:space="preserve"> the separate PIHP </w:t>
      </w:r>
      <w:r w:rsidR="00D6128B" w:rsidRPr="00D86ACF">
        <w:rPr>
          <w:rFonts w:cs="Arial"/>
          <w:i/>
          <w:iCs/>
        </w:rPr>
        <w:t>Member Handbook</w:t>
      </w:r>
      <w:r w:rsidR="0026693D" w:rsidRPr="004E28F0">
        <w:rPr>
          <w:rFonts w:cs="Arial"/>
        </w:rPr>
        <w:t xml:space="preserve"> for more information and </w:t>
      </w:r>
      <w:r w:rsidR="00D6128B" w:rsidRPr="004E28F0">
        <w:rPr>
          <w:rFonts w:cs="Arial"/>
        </w:rPr>
        <w:t>work with your Care Coordinator to get services provided through the PIH</w:t>
      </w:r>
      <w:r w:rsidR="0026693D" w:rsidRPr="004E28F0">
        <w:rPr>
          <w:rFonts w:cs="Arial"/>
        </w:rPr>
        <w:t>P.</w:t>
      </w:r>
    </w:p>
    <w:p w14:paraId="7AB0CDA9" w14:textId="3EE4C6DA" w:rsidR="004C6F24" w:rsidRPr="004E28F0" w:rsidRDefault="004C6F24" w:rsidP="00DD2729">
      <w:pPr>
        <w:pStyle w:val="Heading1"/>
      </w:pPr>
      <w:bookmarkStart w:id="44" w:name="_Toc401324583"/>
      <w:bookmarkStart w:id="45" w:name="_Toc402276328"/>
      <w:bookmarkStart w:id="46" w:name="_Toc453575433"/>
      <w:bookmarkStart w:id="47" w:name="_Toc143509073"/>
      <w:r w:rsidRPr="004E28F0">
        <w:lastRenderedPageBreak/>
        <w:t xml:space="preserve">Benefits not covered by </w:t>
      </w:r>
      <w:r w:rsidR="00AA7225" w:rsidRPr="004E28F0">
        <w:t>&lt;</w:t>
      </w:r>
      <w:r w:rsidRPr="004E28F0">
        <w:t>plan</w:t>
      </w:r>
      <w:bookmarkEnd w:id="40"/>
      <w:bookmarkEnd w:id="41"/>
      <w:bookmarkEnd w:id="44"/>
      <w:bookmarkEnd w:id="45"/>
      <w:r w:rsidR="00AA7225" w:rsidRPr="004E28F0">
        <w:t xml:space="preserve"> name&gt;, Medicare, or </w:t>
      </w:r>
      <w:r w:rsidR="003176EB" w:rsidRPr="004E28F0">
        <w:t xml:space="preserve">Michigan </w:t>
      </w:r>
      <w:r w:rsidR="00AA7225" w:rsidRPr="004E28F0">
        <w:t>Medicaid</w:t>
      </w:r>
      <w:bookmarkEnd w:id="46"/>
      <w:bookmarkEnd w:id="47"/>
    </w:p>
    <w:p w14:paraId="6BCED031" w14:textId="659C85C8" w:rsidR="00AD745E" w:rsidRPr="004E28F0" w:rsidRDefault="00AD745E" w:rsidP="00152155">
      <w:pPr>
        <w:ind w:right="0"/>
        <w:rPr>
          <w:rFonts w:cs="Arial"/>
        </w:rPr>
      </w:pPr>
      <w:bookmarkStart w:id="48" w:name="_Toc167005714"/>
      <w:bookmarkStart w:id="49" w:name="_Toc167006022"/>
      <w:bookmarkStart w:id="50"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8"/>
    <w:bookmarkEnd w:id="49"/>
    <w:bookmarkEnd w:id="50"/>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855253">
      <w:headerReference w:type="default" r:id="rId22"/>
      <w:footerReference w:type="default" r:id="rId23"/>
      <w:headerReference w:type="first" r:id="rId24"/>
      <w:footerReference w:type="first" r:id="rId25"/>
      <w:type w:val="continuous"/>
      <w:pgSz w:w="12240" w:h="15840"/>
      <w:pgMar w:top="1143" w:right="994" w:bottom="1080" w:left="1440" w:header="180"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A1BDF" w14:textId="77777777" w:rsidR="005569B0" w:rsidRDefault="005569B0" w:rsidP="00EA4A7F">
      <w:pPr>
        <w:spacing w:after="0" w:line="240" w:lineRule="auto"/>
      </w:pPr>
      <w:r>
        <w:separator/>
      </w:r>
    </w:p>
  </w:endnote>
  <w:endnote w:type="continuationSeparator" w:id="0">
    <w:p w14:paraId="10F7A73C" w14:textId="77777777" w:rsidR="005569B0" w:rsidRDefault="005569B0" w:rsidP="00EA4A7F">
      <w:pPr>
        <w:spacing w:after="0" w:line="240" w:lineRule="auto"/>
      </w:pPr>
      <w:r>
        <w:continuationSeparator/>
      </w:r>
    </w:p>
  </w:endnote>
  <w:endnote w:type="continuationNotice" w:id="1">
    <w:p w14:paraId="6AB9C995" w14:textId="77777777" w:rsidR="005569B0" w:rsidRDefault="005569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93D7" w14:textId="1F32DEDA" w:rsidR="008D5C86" w:rsidRPr="00995CE9" w:rsidRDefault="008D5C86"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8D5C86" w:rsidRPr="00E33525" w:rsidRDefault="008D5C86" w:rsidP="006A0DB1">
                            <w:pPr>
                              <w:pStyle w:val="Footer0"/>
                            </w:pPr>
                            <w:r w:rsidRPr="00B66FD7">
                              <w:t>?</w:t>
                            </w:r>
                          </w:p>
                          <w:p w14:paraId="7ED9D24C" w14:textId="77777777" w:rsidR="008D5C86" w:rsidRDefault="008D5C86"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8D5C86" w:rsidRPr="00E33525" w:rsidRDefault="008D5C86" w:rsidP="006A0DB1">
                      <w:pPr>
                        <w:pStyle w:val="Footer0"/>
                      </w:pPr>
                      <w:r w:rsidRPr="00B66FD7">
                        <w:t>?</w:t>
                      </w:r>
                    </w:p>
                    <w:p w14:paraId="7ED9D24C" w14:textId="77777777" w:rsidR="008D5C86" w:rsidRDefault="008D5C86" w:rsidP="006A0DB1">
                      <w:pPr>
                        <w:pStyle w:val="Footer0"/>
                      </w:pPr>
                    </w:p>
                  </w:txbxContent>
                </v:textbox>
              </v:shape>
              <w10:wrap anchory="page"/>
            </v:group>
          </w:pict>
        </mc:Fallback>
      </mc:AlternateContent>
    </w:r>
    <w:bookmarkStart w:id="51"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1"/>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B13A" w14:textId="24E9EF51" w:rsidR="008D5C86" w:rsidRDefault="008D5C86"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8D5C86" w:rsidRPr="00E33525" w:rsidRDefault="008D5C86" w:rsidP="00855253">
                            <w:pPr>
                              <w:pStyle w:val="Footer0"/>
                            </w:pPr>
                            <w:r w:rsidRPr="00B66FD7">
                              <w:t>?</w:t>
                            </w:r>
                          </w:p>
                          <w:p w14:paraId="782AE246" w14:textId="77777777" w:rsidR="008D5C86" w:rsidRDefault="008D5C86" w:rsidP="008552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8D5C86" w:rsidRPr="00E33525" w:rsidRDefault="008D5C86" w:rsidP="00855253">
                      <w:pPr>
                        <w:pStyle w:val="Footer0"/>
                      </w:pPr>
                      <w:r w:rsidRPr="00B66FD7">
                        <w:t>?</w:t>
                      </w:r>
                    </w:p>
                    <w:p w14:paraId="782AE246" w14:textId="77777777" w:rsidR="008D5C86" w:rsidRDefault="008D5C86" w:rsidP="00855253">
                      <w:pPr>
                        <w:pStyle w:val="Footer0"/>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F7948" w14:textId="77777777" w:rsidR="005569B0" w:rsidRDefault="005569B0" w:rsidP="00EA4A7F">
      <w:pPr>
        <w:spacing w:after="0" w:line="240" w:lineRule="auto"/>
      </w:pPr>
      <w:r>
        <w:separator/>
      </w:r>
    </w:p>
  </w:footnote>
  <w:footnote w:type="continuationSeparator" w:id="0">
    <w:p w14:paraId="60782BAC" w14:textId="77777777" w:rsidR="005569B0" w:rsidRDefault="005569B0" w:rsidP="00EA4A7F">
      <w:pPr>
        <w:spacing w:after="0" w:line="240" w:lineRule="auto"/>
      </w:pPr>
      <w:r>
        <w:continuationSeparator/>
      </w:r>
    </w:p>
  </w:footnote>
  <w:footnote w:type="continuationNotice" w:id="1">
    <w:p w14:paraId="4083F31B" w14:textId="77777777" w:rsidR="005569B0" w:rsidRDefault="005569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C786" w14:textId="4D4A6DF0" w:rsidR="008D5C86" w:rsidRPr="00AB00B5" w:rsidRDefault="008D5C86"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AB05" w14:textId="77777777" w:rsidR="008D5C86" w:rsidRPr="00D86ACF" w:rsidRDefault="008D5C86" w:rsidP="00E31B7C">
    <w:pPr>
      <w:pStyle w:val="Pageheader"/>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C0E485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7"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0"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9647527">
    <w:abstractNumId w:val="22"/>
  </w:num>
  <w:num w:numId="2" w16cid:durableId="1523855318">
    <w:abstractNumId w:val="0"/>
  </w:num>
  <w:num w:numId="3" w16cid:durableId="1586646088">
    <w:abstractNumId w:val="38"/>
  </w:num>
  <w:num w:numId="4" w16cid:durableId="428739380">
    <w:abstractNumId w:val="20"/>
  </w:num>
  <w:num w:numId="5" w16cid:durableId="1359771392">
    <w:abstractNumId w:val="8"/>
  </w:num>
  <w:num w:numId="6" w16cid:durableId="1284196113">
    <w:abstractNumId w:val="30"/>
  </w:num>
  <w:num w:numId="7" w16cid:durableId="292440998">
    <w:abstractNumId w:val="30"/>
  </w:num>
  <w:num w:numId="8" w16cid:durableId="230233244">
    <w:abstractNumId w:val="32"/>
  </w:num>
  <w:num w:numId="9" w16cid:durableId="1326401763">
    <w:abstractNumId w:val="12"/>
  </w:num>
  <w:num w:numId="10" w16cid:durableId="1744259650">
    <w:abstractNumId w:val="27"/>
  </w:num>
  <w:num w:numId="11" w16cid:durableId="1363700620">
    <w:abstractNumId w:val="37"/>
  </w:num>
  <w:num w:numId="12" w16cid:durableId="951942320">
    <w:abstractNumId w:val="35"/>
  </w:num>
  <w:num w:numId="13" w16cid:durableId="2072074573">
    <w:abstractNumId w:val="9"/>
  </w:num>
  <w:num w:numId="14" w16cid:durableId="760027130">
    <w:abstractNumId w:val="15"/>
  </w:num>
  <w:num w:numId="15" w16cid:durableId="39978637">
    <w:abstractNumId w:val="19"/>
  </w:num>
  <w:num w:numId="16" w16cid:durableId="338898165">
    <w:abstractNumId w:val="14"/>
  </w:num>
  <w:num w:numId="17" w16cid:durableId="1364479539">
    <w:abstractNumId w:val="32"/>
    <w:lvlOverride w:ilvl="0">
      <w:startOverride w:val="1"/>
    </w:lvlOverride>
  </w:num>
  <w:num w:numId="18" w16cid:durableId="1853254721">
    <w:abstractNumId w:val="12"/>
    <w:lvlOverride w:ilvl="0">
      <w:startOverride w:val="1"/>
    </w:lvlOverride>
  </w:num>
  <w:num w:numId="19" w16cid:durableId="848444430">
    <w:abstractNumId w:val="21"/>
  </w:num>
  <w:num w:numId="20" w16cid:durableId="510680006">
    <w:abstractNumId w:val="16"/>
  </w:num>
  <w:num w:numId="21" w16cid:durableId="293486788">
    <w:abstractNumId w:val="31"/>
  </w:num>
  <w:num w:numId="22" w16cid:durableId="661012270">
    <w:abstractNumId w:val="24"/>
  </w:num>
  <w:num w:numId="23" w16cid:durableId="906840520">
    <w:abstractNumId w:val="13"/>
  </w:num>
  <w:num w:numId="24" w16cid:durableId="1945916456">
    <w:abstractNumId w:val="34"/>
  </w:num>
  <w:num w:numId="25" w16cid:durableId="170804590">
    <w:abstractNumId w:val="29"/>
  </w:num>
  <w:num w:numId="26" w16cid:durableId="1040325893">
    <w:abstractNumId w:val="17"/>
  </w:num>
  <w:num w:numId="27" w16cid:durableId="2099596294">
    <w:abstractNumId w:val="25"/>
  </w:num>
  <w:num w:numId="28" w16cid:durableId="1166164689">
    <w:abstractNumId w:val="18"/>
  </w:num>
  <w:num w:numId="29" w16cid:durableId="1356148799">
    <w:abstractNumId w:val="3"/>
  </w:num>
  <w:num w:numId="30" w16cid:durableId="727261751">
    <w:abstractNumId w:val="33"/>
  </w:num>
  <w:num w:numId="31" w16cid:durableId="1982034900">
    <w:abstractNumId w:val="36"/>
  </w:num>
  <w:num w:numId="32" w16cid:durableId="497694710">
    <w:abstractNumId w:val="4"/>
  </w:num>
  <w:num w:numId="33" w16cid:durableId="806167490">
    <w:abstractNumId w:val="28"/>
  </w:num>
  <w:num w:numId="34" w16cid:durableId="649094569">
    <w:abstractNumId w:val="39"/>
  </w:num>
  <w:num w:numId="35" w16cid:durableId="1617836182">
    <w:abstractNumId w:val="26"/>
  </w:num>
  <w:num w:numId="36" w16cid:durableId="2107312106">
    <w:abstractNumId w:val="2"/>
  </w:num>
  <w:num w:numId="37" w16cid:durableId="1941327372">
    <w:abstractNumId w:val="5"/>
  </w:num>
  <w:num w:numId="38" w16cid:durableId="617757564">
    <w:abstractNumId w:val="42"/>
  </w:num>
  <w:num w:numId="39" w16cid:durableId="865102316">
    <w:abstractNumId w:val="40"/>
  </w:num>
  <w:num w:numId="40" w16cid:durableId="1984848800">
    <w:abstractNumId w:val="41"/>
  </w:num>
  <w:num w:numId="41" w16cid:durableId="1482697982">
    <w:abstractNumId w:val="11"/>
  </w:num>
  <w:num w:numId="42" w16cid:durableId="1537889941">
    <w:abstractNumId w:val="10"/>
  </w:num>
  <w:num w:numId="43" w16cid:durableId="257256729">
    <w:abstractNumId w:val="1"/>
  </w:num>
  <w:num w:numId="44" w16cid:durableId="2053842017">
    <w:abstractNumId w:val="1"/>
  </w:num>
  <w:num w:numId="45" w16cid:durableId="519977550">
    <w:abstractNumId w:val="1"/>
  </w:num>
  <w:num w:numId="46" w16cid:durableId="436295435">
    <w:abstractNumId w:val="6"/>
  </w:num>
  <w:num w:numId="47" w16cid:durableId="1173299215">
    <w:abstractNumId w:val="1"/>
  </w:num>
  <w:num w:numId="48" w16cid:durableId="942683905">
    <w:abstractNumId w:val="7"/>
  </w:num>
  <w:num w:numId="49" w16cid:durableId="1606426606">
    <w:abstractNumId w:val="1"/>
  </w:num>
  <w:num w:numId="50" w16cid:durableId="809250196">
    <w:abstractNumId w:val="1"/>
  </w:num>
  <w:num w:numId="51" w16cid:durableId="678195058">
    <w:abstractNumId w:val="1"/>
  </w:num>
  <w:num w:numId="52" w16cid:durableId="781921560">
    <w:abstractNumId w:val="1"/>
  </w:num>
  <w:num w:numId="53" w16cid:durableId="759060170">
    <w:abstractNumId w:val="1"/>
  </w:num>
  <w:num w:numId="54" w16cid:durableId="1571379046">
    <w:abstractNumId w:val="23"/>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nes, Julie (CMS/FCHCO)">
    <w15:presenceInfo w15:providerId="AD" w15:userId="S::julie.jones@cms.hhs.gov::3bde240c-9a96-48eb-aa58-40666b5016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AED"/>
    <w:rsid w:val="00023B46"/>
    <w:rsid w:val="00023E61"/>
    <w:rsid w:val="000253D8"/>
    <w:rsid w:val="00026C66"/>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D2A"/>
    <w:rsid w:val="000B5F18"/>
    <w:rsid w:val="000B5F7A"/>
    <w:rsid w:val="000B7269"/>
    <w:rsid w:val="000B7508"/>
    <w:rsid w:val="000C00AD"/>
    <w:rsid w:val="000C073E"/>
    <w:rsid w:val="000C1028"/>
    <w:rsid w:val="000C323F"/>
    <w:rsid w:val="000C3D58"/>
    <w:rsid w:val="000C4143"/>
    <w:rsid w:val="000C424A"/>
    <w:rsid w:val="000C6124"/>
    <w:rsid w:val="000C701E"/>
    <w:rsid w:val="000C7027"/>
    <w:rsid w:val="000D0038"/>
    <w:rsid w:val="000D02C7"/>
    <w:rsid w:val="000D12DB"/>
    <w:rsid w:val="000D23FA"/>
    <w:rsid w:val="000D2D88"/>
    <w:rsid w:val="000D3597"/>
    <w:rsid w:val="000D45A1"/>
    <w:rsid w:val="000D63D5"/>
    <w:rsid w:val="000D6DCE"/>
    <w:rsid w:val="000E11C5"/>
    <w:rsid w:val="000E169D"/>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781"/>
    <w:rsid w:val="001902A2"/>
    <w:rsid w:val="001908D8"/>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71D0"/>
    <w:rsid w:val="001D7290"/>
    <w:rsid w:val="001D7321"/>
    <w:rsid w:val="001D7CC6"/>
    <w:rsid w:val="001E0509"/>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247D2"/>
    <w:rsid w:val="00230335"/>
    <w:rsid w:val="00231587"/>
    <w:rsid w:val="0023229E"/>
    <w:rsid w:val="00232D5B"/>
    <w:rsid w:val="00234BF9"/>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43E"/>
    <w:rsid w:val="002A4785"/>
    <w:rsid w:val="002A4CB4"/>
    <w:rsid w:val="002A4CF8"/>
    <w:rsid w:val="002A4F05"/>
    <w:rsid w:val="002A6658"/>
    <w:rsid w:val="002A67E8"/>
    <w:rsid w:val="002A6FD4"/>
    <w:rsid w:val="002B0B24"/>
    <w:rsid w:val="002B0CCF"/>
    <w:rsid w:val="002B23B9"/>
    <w:rsid w:val="002B266E"/>
    <w:rsid w:val="002B3914"/>
    <w:rsid w:val="002B3C8F"/>
    <w:rsid w:val="002B6C29"/>
    <w:rsid w:val="002B7EFF"/>
    <w:rsid w:val="002C0537"/>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7057"/>
    <w:rsid w:val="002D7EDC"/>
    <w:rsid w:val="002E0EFA"/>
    <w:rsid w:val="002E27A2"/>
    <w:rsid w:val="002E4370"/>
    <w:rsid w:val="002E5964"/>
    <w:rsid w:val="002E59FD"/>
    <w:rsid w:val="002E69F2"/>
    <w:rsid w:val="002E76AE"/>
    <w:rsid w:val="002F16E2"/>
    <w:rsid w:val="002F288A"/>
    <w:rsid w:val="002F6CA5"/>
    <w:rsid w:val="0030026D"/>
    <w:rsid w:val="003010A6"/>
    <w:rsid w:val="003025B9"/>
    <w:rsid w:val="003035BA"/>
    <w:rsid w:val="00303C1B"/>
    <w:rsid w:val="003042EC"/>
    <w:rsid w:val="003043D8"/>
    <w:rsid w:val="00304754"/>
    <w:rsid w:val="00304B25"/>
    <w:rsid w:val="00305895"/>
    <w:rsid w:val="003060B1"/>
    <w:rsid w:val="00306FC9"/>
    <w:rsid w:val="00311816"/>
    <w:rsid w:val="00312924"/>
    <w:rsid w:val="0031416A"/>
    <w:rsid w:val="0031483A"/>
    <w:rsid w:val="0031545A"/>
    <w:rsid w:val="00315A19"/>
    <w:rsid w:val="00315E0A"/>
    <w:rsid w:val="003168B5"/>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C93"/>
    <w:rsid w:val="003D0EB1"/>
    <w:rsid w:val="003D162C"/>
    <w:rsid w:val="003D22B8"/>
    <w:rsid w:val="003D23A0"/>
    <w:rsid w:val="003D3231"/>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5B0"/>
    <w:rsid w:val="004B4A58"/>
    <w:rsid w:val="004B4E77"/>
    <w:rsid w:val="004B60F6"/>
    <w:rsid w:val="004B6185"/>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3D9E"/>
    <w:rsid w:val="004F454B"/>
    <w:rsid w:val="004F548A"/>
    <w:rsid w:val="004F6123"/>
    <w:rsid w:val="005005B5"/>
    <w:rsid w:val="00501920"/>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2249"/>
    <w:rsid w:val="005526D9"/>
    <w:rsid w:val="00552FB3"/>
    <w:rsid w:val="00555D10"/>
    <w:rsid w:val="00555D1B"/>
    <w:rsid w:val="005569B0"/>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69AA"/>
    <w:rsid w:val="005A6D34"/>
    <w:rsid w:val="005A742D"/>
    <w:rsid w:val="005A7855"/>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2F94"/>
    <w:rsid w:val="005F33CB"/>
    <w:rsid w:val="005F3D5A"/>
    <w:rsid w:val="005F4F1B"/>
    <w:rsid w:val="005F5C17"/>
    <w:rsid w:val="005F6AFD"/>
    <w:rsid w:val="005F71DB"/>
    <w:rsid w:val="005F7248"/>
    <w:rsid w:val="005F7AD1"/>
    <w:rsid w:val="005F7B6E"/>
    <w:rsid w:val="00600554"/>
    <w:rsid w:val="00602849"/>
    <w:rsid w:val="00604714"/>
    <w:rsid w:val="00604A70"/>
    <w:rsid w:val="00605B39"/>
    <w:rsid w:val="00605C24"/>
    <w:rsid w:val="00607088"/>
    <w:rsid w:val="0061013E"/>
    <w:rsid w:val="00610159"/>
    <w:rsid w:val="00610831"/>
    <w:rsid w:val="006116DF"/>
    <w:rsid w:val="0061428F"/>
    <w:rsid w:val="00614C59"/>
    <w:rsid w:val="00615825"/>
    <w:rsid w:val="006171AC"/>
    <w:rsid w:val="0061792E"/>
    <w:rsid w:val="00620464"/>
    <w:rsid w:val="00620CD8"/>
    <w:rsid w:val="00621FA2"/>
    <w:rsid w:val="0062329C"/>
    <w:rsid w:val="006234A6"/>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443"/>
    <w:rsid w:val="006526AB"/>
    <w:rsid w:val="00652FB9"/>
    <w:rsid w:val="006533A9"/>
    <w:rsid w:val="00654795"/>
    <w:rsid w:val="006554B8"/>
    <w:rsid w:val="00655B9C"/>
    <w:rsid w:val="00655C8E"/>
    <w:rsid w:val="00663108"/>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2C74"/>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52"/>
    <w:rsid w:val="007E68F1"/>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216"/>
    <w:rsid w:val="0090467B"/>
    <w:rsid w:val="009048DA"/>
    <w:rsid w:val="0090495F"/>
    <w:rsid w:val="00905AAE"/>
    <w:rsid w:val="009062C7"/>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EA1"/>
    <w:rsid w:val="00944FE3"/>
    <w:rsid w:val="00945063"/>
    <w:rsid w:val="009457C8"/>
    <w:rsid w:val="009464E8"/>
    <w:rsid w:val="009471A5"/>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5945"/>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637D"/>
    <w:rsid w:val="00AD68DB"/>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4E4"/>
    <w:rsid w:val="00AF3753"/>
    <w:rsid w:val="00AF428F"/>
    <w:rsid w:val="00AF5BD4"/>
    <w:rsid w:val="00AF64B2"/>
    <w:rsid w:val="00AF651E"/>
    <w:rsid w:val="00B0013D"/>
    <w:rsid w:val="00B014D9"/>
    <w:rsid w:val="00B01F33"/>
    <w:rsid w:val="00B0236D"/>
    <w:rsid w:val="00B04597"/>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F83"/>
    <w:rsid w:val="00B444CD"/>
    <w:rsid w:val="00B4469F"/>
    <w:rsid w:val="00B44CF3"/>
    <w:rsid w:val="00B45624"/>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70A98"/>
    <w:rsid w:val="00B716E3"/>
    <w:rsid w:val="00B71BA8"/>
    <w:rsid w:val="00B721E6"/>
    <w:rsid w:val="00B72382"/>
    <w:rsid w:val="00B73423"/>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2C8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E93"/>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2010"/>
    <w:rsid w:val="00C32269"/>
    <w:rsid w:val="00C32E5A"/>
    <w:rsid w:val="00C33694"/>
    <w:rsid w:val="00C34608"/>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543"/>
    <w:rsid w:val="00CC5A9C"/>
    <w:rsid w:val="00CC5C23"/>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034"/>
    <w:rsid w:val="00D44320"/>
    <w:rsid w:val="00D44667"/>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4D3D"/>
    <w:rsid w:val="00D9514A"/>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D2D"/>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2F52"/>
    <w:rsid w:val="00EB4211"/>
    <w:rsid w:val="00EB4294"/>
    <w:rsid w:val="00EB5276"/>
    <w:rsid w:val="00EB58EE"/>
    <w:rsid w:val="00EB6237"/>
    <w:rsid w:val="00EB7922"/>
    <w:rsid w:val="00EB7A1D"/>
    <w:rsid w:val="00EC0172"/>
    <w:rsid w:val="00EC10D0"/>
    <w:rsid w:val="00EC2348"/>
    <w:rsid w:val="00EC279A"/>
    <w:rsid w:val="00EC2DB3"/>
    <w:rsid w:val="00EC55BB"/>
    <w:rsid w:val="00EC682D"/>
    <w:rsid w:val="00EC6A07"/>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A82"/>
    <w:rsid w:val="00F17F66"/>
    <w:rsid w:val="00F2021F"/>
    <w:rsid w:val="00F2166B"/>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EB7922"/>
    <w:pPr>
      <w:tabs>
        <w:tab w:val="right" w:leader="dot" w:pos="9792"/>
      </w:tabs>
      <w:ind w:left="288" w:hanging="288"/>
      <w:pPrChange w:id="0" w:author="Jones, Julie (CMS/FCHCO)" w:date="2023-08-21T11:17:00Z">
        <w:pPr>
          <w:tabs>
            <w:tab w:val="right" w:leader="dot" w:pos="9792"/>
          </w:tabs>
          <w:spacing w:after="200" w:line="300" w:lineRule="exact"/>
          <w:ind w:left="288" w:right="720" w:hanging="288"/>
        </w:pPr>
      </w:pPrChange>
    </w:pPr>
    <w:rPr>
      <w:noProof/>
      <w:rPrChange w:id="0" w:author="Jones, Julie (CMS/FCHCO)" w:date="2023-08-21T11:17:00Z">
        <w:rPr>
          <w:rFonts w:ascii="Arial" w:eastAsia="Calibri" w:hAnsi="Arial"/>
          <w:noProof/>
          <w:sz w:val="22"/>
          <w:szCs w:val="22"/>
          <w:lang w:val="en-US" w:eastAsia="en-US" w:bidi="ar-SA"/>
        </w:rPr>
      </w:rPrChange>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dicare.gov/sites/default/files/2018-09/11435-Are-You-an-Inpatient-or-Outpatient.pdf" TargetMode="Externa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medicare.gov/media/111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2.xml><?xml version="1.0" encoding="utf-8"?>
<ds:datastoreItem xmlns:ds="http://schemas.openxmlformats.org/officeDocument/2006/customXml" ds:itemID="{1B81E2EB-7F92-4C3C-8CDA-5DA97CCFEC44}">
  <ds:schemaRefs>
    <ds:schemaRef ds:uri="http://schemas.openxmlformats.org/officeDocument/2006/bibliography"/>
  </ds:schemaRefs>
</ds:datastoreItem>
</file>

<file path=customXml/itemProps3.xml><?xml version="1.0" encoding="utf-8"?>
<ds:datastoreItem xmlns:ds="http://schemas.openxmlformats.org/officeDocument/2006/customXml" ds:itemID="{91670D23-7D60-45FB-A748-485FFD805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238DDB13-7A29-426E-9BE5-FF721FBD1BE7}">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60</Pages>
  <Words>12513</Words>
  <Characters>71325</Characters>
  <Application>Microsoft Office Word</Application>
  <DocSecurity>0</DocSecurity>
  <Lines>594</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4</vt:lpstr>
      <vt:lpstr>Michigan Contract Year 2023 MMP Member Handbook Chapter 4</vt:lpstr>
    </vt:vector>
  </TitlesOfParts>
  <Company/>
  <LinksUpToDate>false</LinksUpToDate>
  <CharactersWithSpaces>83671</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 Medicaid Plan Model Member Handbook Chapter 4</dc:title>
  <dc:subject>MI CY 2024 MMP Model MH Chapter 4</dc:subject>
  <dc:creator>CMS/MMCO</dc:creator>
  <cp:keywords>MI, Michigan, Contract Year, CY, 2024, Medicare-Medicaid Plan, MMP, Model Materials, financial alignment initiative, FAI, model demonstration, Member Handbook, MH, Chapter 4</cp:keywords>
  <cp:lastModifiedBy>MMCO</cp:lastModifiedBy>
  <cp:revision>2</cp:revision>
  <cp:lastPrinted>2023-01-30T17:18:00Z</cp:lastPrinted>
  <dcterms:created xsi:type="dcterms:W3CDTF">2023-08-23T15:39:00Z</dcterms:created>
  <dcterms:modified xsi:type="dcterms:W3CDTF">2023-08-23T15:39:00Z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